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方正小标宋简体" w:eastAsia="仿宋"/>
          <w:b w:val="0"/>
          <w:bCs/>
          <w:sz w:val="32"/>
          <w:szCs w:val="32"/>
          <w:lang w:val="en-US" w:eastAsia="zh-CN"/>
        </w:rPr>
      </w:pPr>
      <w:bookmarkStart w:id="0" w:name="_GoBack"/>
      <w:r>
        <w:rPr>
          <w:rFonts w:hint="eastAsia" w:ascii="仿宋" w:hAnsi="仿宋" w:eastAsia="仿宋" w:cs="仿宋"/>
          <w:sz w:val="28"/>
          <w:szCs w:val="36"/>
          <w:lang w:val="en-US" w:eastAsia="zh-CN"/>
        </w:rPr>
        <w:t>附件1</w:t>
      </w:r>
    </w:p>
    <w:bookmarkEnd w:id="0"/>
    <w:p>
      <w:pPr>
        <w:spacing w:line="360" w:lineRule="auto"/>
        <w:jc w:val="center"/>
        <w:rPr>
          <w:rFonts w:hint="eastAsia" w:ascii="仿宋" w:hAnsi="仿宋" w:eastAsia="仿宋" w:cs="仿宋"/>
        </w:rPr>
      </w:pPr>
      <w:r>
        <w:rPr>
          <w:rFonts w:hint="eastAsia" w:ascii="方正小标宋简体" w:eastAsia="方正小标宋简体"/>
          <w:b w:val="0"/>
          <w:bCs/>
          <w:sz w:val="32"/>
          <w:szCs w:val="32"/>
        </w:rPr>
        <w:t>心理学院学生会岗位设置</w:t>
      </w:r>
    </w:p>
    <w:tbl>
      <w:tblPr>
        <w:tblStyle w:val="8"/>
        <w:tblW w:w="8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spacing w:line="360" w:lineRule="auto"/>
              <w:jc w:val="center"/>
              <w:rPr>
                <w:rFonts w:hint="eastAsia" w:ascii="仿宋" w:hAnsi="仿宋" w:eastAsia="仿宋" w:cs="仿宋"/>
                <w:b/>
                <w:bCs/>
                <w:sz w:val="28"/>
                <w:szCs w:val="36"/>
              </w:rPr>
            </w:pPr>
            <w:r>
              <w:rPr>
                <w:rFonts w:hint="eastAsia" w:ascii="仿宋" w:hAnsi="仿宋" w:eastAsia="仿宋" w:cs="仿宋"/>
                <w:b/>
                <w:bCs/>
                <w:sz w:val="28"/>
                <w:szCs w:val="36"/>
              </w:rPr>
              <w:t>部  门</w:t>
            </w:r>
          </w:p>
        </w:tc>
        <w:tc>
          <w:tcPr>
            <w:tcW w:w="6845" w:type="dxa"/>
            <w:vAlign w:val="center"/>
          </w:tcPr>
          <w:p>
            <w:pPr>
              <w:spacing w:line="360" w:lineRule="auto"/>
              <w:jc w:val="center"/>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spacing w:line="360" w:lineRule="auto"/>
              <w:jc w:val="center"/>
              <w:rPr>
                <w:rFonts w:hint="eastAsia" w:ascii="仿宋" w:hAnsi="仿宋" w:eastAsia="仿宋" w:cs="仿宋"/>
                <w:sz w:val="28"/>
                <w:szCs w:val="36"/>
              </w:rPr>
            </w:pPr>
            <w:r>
              <w:rPr>
                <w:rFonts w:hint="eastAsia" w:ascii="仿宋" w:hAnsi="仿宋" w:eastAsia="仿宋" w:cs="仿宋"/>
                <w:sz w:val="28"/>
                <w:szCs w:val="36"/>
              </w:rPr>
              <w:t>主席团</w:t>
            </w:r>
          </w:p>
        </w:tc>
        <w:tc>
          <w:tcPr>
            <w:tcW w:w="6845" w:type="dxa"/>
            <w:vAlign w:val="center"/>
          </w:tcPr>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 xml:space="preserve">1.主持学生会各项工作，处理学院学生事务；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 xml:space="preserve">2.定期召开学生会部门工作会议，制定学生会工作计划和各项制度；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 xml:space="preserve">3.负责召开学院学生代表大会，领导执行学生代表大会的决议，向学生代表大会报告工作；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 xml:space="preserve">4.督促、协调学生会各职能部门的工作开展，增强学生会的团队凝聚力； </w:t>
            </w:r>
          </w:p>
          <w:p>
            <w:pPr>
              <w:keepNext w:val="0"/>
              <w:keepLines w:val="0"/>
              <w:widowControl/>
              <w:suppressLineNumbers w:val="0"/>
              <w:spacing w:line="360" w:lineRule="auto"/>
              <w:jc w:val="left"/>
              <w:rPr>
                <w:rFonts w:hint="eastAsia" w:ascii="仿宋" w:hAnsi="仿宋" w:eastAsia="仿宋" w:cs="仿宋"/>
                <w:sz w:val="28"/>
                <w:szCs w:val="36"/>
              </w:rPr>
            </w:pPr>
            <w:r>
              <w:rPr>
                <w:rFonts w:hint="eastAsia" w:ascii="仿宋" w:hAnsi="仿宋" w:eastAsia="仿宋" w:cs="仿宋"/>
                <w:color w:val="000000"/>
                <w:kern w:val="0"/>
                <w:sz w:val="20"/>
                <w:szCs w:val="20"/>
                <w:lang w:val="en-US" w:eastAsia="zh-CN" w:bidi="ar"/>
              </w:rPr>
              <w:t>5.传达学校各项决定并督促落实，积极反映学生需求，维护学生各项权益。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spacing w:line="360" w:lineRule="auto"/>
              <w:jc w:val="center"/>
              <w:rPr>
                <w:rFonts w:hint="eastAsia" w:ascii="仿宋" w:hAnsi="仿宋" w:eastAsia="仿宋" w:cs="仿宋"/>
                <w:sz w:val="28"/>
                <w:szCs w:val="36"/>
              </w:rPr>
            </w:pPr>
            <w:r>
              <w:rPr>
                <w:rFonts w:hint="eastAsia" w:ascii="仿宋" w:hAnsi="仿宋" w:eastAsia="仿宋" w:cs="仿宋"/>
                <w:sz w:val="28"/>
                <w:szCs w:val="36"/>
              </w:rPr>
              <w:t>办公室</w:t>
            </w:r>
          </w:p>
        </w:tc>
        <w:tc>
          <w:tcPr>
            <w:tcW w:w="6845" w:type="dxa"/>
            <w:vAlign w:val="center"/>
          </w:tcPr>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1.负责班级月报</w:t>
            </w:r>
            <w:r>
              <w:rPr>
                <w:rFonts w:hint="eastAsia" w:ascii="仿宋" w:hAnsi="仿宋" w:eastAsia="仿宋" w:cs="仿宋"/>
                <w:color w:val="000000"/>
                <w:kern w:val="0"/>
                <w:sz w:val="20"/>
                <w:szCs w:val="20"/>
                <w:lang w:val="en-US" w:eastAsia="zh" w:bidi="ar"/>
              </w:rPr>
              <w:t>表统计调查</w:t>
            </w:r>
            <w:r>
              <w:rPr>
                <w:rFonts w:hint="eastAsia" w:ascii="仿宋" w:hAnsi="仿宋" w:eastAsia="仿宋" w:cs="仿宋"/>
                <w:color w:val="000000"/>
                <w:kern w:val="0"/>
                <w:sz w:val="20"/>
                <w:szCs w:val="20"/>
                <w:lang w:val="en-US" w:eastAsia="zh-CN" w:bidi="ar"/>
              </w:rPr>
              <w:t xml:space="preserve">及学生信息更新:班委通讯录、本科生信息表、学生会通讯录更新；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 xml:space="preserve">2.完成讲座统计:负责签到、登记次数、期中期末公示；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 xml:space="preserve">3.完成离返校统计:电子稿与纸质稿收集汇总；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 w:bidi="ar"/>
              </w:rPr>
              <w:t>4</w:t>
            </w:r>
            <w:r>
              <w:rPr>
                <w:rFonts w:hint="eastAsia" w:ascii="仿宋" w:hAnsi="仿宋" w:eastAsia="仿宋" w:cs="仿宋"/>
                <w:color w:val="000000"/>
                <w:kern w:val="0"/>
                <w:sz w:val="20"/>
                <w:szCs w:val="20"/>
                <w:lang w:val="en-US" w:eastAsia="zh-CN" w:bidi="ar"/>
              </w:rPr>
              <w:t>.负责各部门工作汇总:学生会各部门工作计划、每</w:t>
            </w:r>
            <w:r>
              <w:rPr>
                <w:rFonts w:hint="eastAsia" w:ascii="仿宋" w:hAnsi="仿宋" w:eastAsia="仿宋" w:cs="仿宋"/>
                <w:color w:val="000000"/>
                <w:kern w:val="0"/>
                <w:sz w:val="20"/>
                <w:szCs w:val="20"/>
                <w:lang w:val="en-US" w:eastAsia="zh" w:bidi="ar"/>
              </w:rPr>
              <w:t>月</w:t>
            </w:r>
            <w:r>
              <w:rPr>
                <w:rFonts w:hint="eastAsia" w:ascii="仿宋" w:hAnsi="仿宋" w:eastAsia="仿宋" w:cs="仿宋"/>
                <w:color w:val="000000"/>
                <w:kern w:val="0"/>
                <w:sz w:val="20"/>
                <w:szCs w:val="20"/>
                <w:lang w:val="en-US" w:eastAsia="zh-CN" w:bidi="ar"/>
              </w:rPr>
              <w:t>考核</w:t>
            </w:r>
            <w:r>
              <w:rPr>
                <w:rFonts w:hint="eastAsia" w:ascii="仿宋" w:hAnsi="仿宋" w:eastAsia="仿宋" w:cs="仿宋"/>
                <w:color w:val="000000"/>
                <w:kern w:val="0"/>
                <w:sz w:val="20"/>
                <w:szCs w:val="20"/>
                <w:lang w:val="en-US" w:eastAsia="zh" w:bidi="ar"/>
              </w:rPr>
              <w:t>等；</w:t>
            </w:r>
            <w:r>
              <w:rPr>
                <w:rFonts w:hint="eastAsia" w:ascii="仿宋" w:hAnsi="仿宋" w:eastAsia="仿宋" w:cs="仿宋"/>
                <w:color w:val="000000"/>
                <w:kern w:val="0"/>
                <w:sz w:val="20"/>
                <w:szCs w:val="20"/>
                <w:lang w:val="en-US" w:eastAsia="zh-CN" w:bidi="ar"/>
              </w:rPr>
              <w:t xml:space="preserve">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 w:bidi="ar"/>
              </w:rPr>
              <w:t>5</w:t>
            </w:r>
            <w:r>
              <w:rPr>
                <w:rFonts w:hint="eastAsia" w:ascii="仿宋" w:hAnsi="仿宋" w:eastAsia="仿宋" w:cs="仿宋"/>
                <w:color w:val="000000"/>
                <w:kern w:val="0"/>
                <w:sz w:val="20"/>
                <w:szCs w:val="20"/>
                <w:lang w:val="en-US" w:eastAsia="zh-CN" w:bidi="ar"/>
              </w:rPr>
              <w:t xml:space="preserve">.开展财务报销:月末报销、实践队报销； </w:t>
            </w:r>
          </w:p>
          <w:p>
            <w:pPr>
              <w:keepNext w:val="0"/>
              <w:keepLines w:val="0"/>
              <w:widowControl/>
              <w:suppressLineNumbers w:val="0"/>
              <w:spacing w:line="360" w:lineRule="auto"/>
              <w:jc w:val="left"/>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 w:bidi="ar"/>
              </w:rPr>
              <w:t>6.</w:t>
            </w:r>
            <w:r>
              <w:rPr>
                <w:rFonts w:hint="eastAsia" w:ascii="仿宋" w:hAnsi="仿宋" w:eastAsia="仿宋" w:cs="仿宋"/>
                <w:color w:val="000000"/>
                <w:kern w:val="0"/>
                <w:sz w:val="20"/>
                <w:szCs w:val="20"/>
                <w:lang w:val="en-US" w:eastAsia="zh-CN" w:bidi="ar"/>
              </w:rPr>
              <w:t xml:space="preserve">统计交换生信息、汇总报告；  </w:t>
            </w:r>
          </w:p>
          <w:p>
            <w:pPr>
              <w:keepNext w:val="0"/>
              <w:keepLines w:val="0"/>
              <w:widowControl/>
              <w:suppressLineNumbers w:val="0"/>
              <w:spacing w:line="360" w:lineRule="auto"/>
              <w:jc w:val="left"/>
              <w:rPr>
                <w:rFonts w:hint="eastAsia" w:ascii="仿宋" w:hAnsi="仿宋" w:eastAsia="仿宋" w:cs="仿宋"/>
                <w:sz w:val="28"/>
                <w:szCs w:val="36"/>
              </w:rPr>
            </w:pPr>
            <w:r>
              <w:rPr>
                <w:rFonts w:hint="eastAsia" w:ascii="仿宋" w:hAnsi="仿宋" w:eastAsia="仿宋" w:cs="仿宋"/>
                <w:color w:val="000000"/>
                <w:kern w:val="0"/>
                <w:sz w:val="20"/>
                <w:szCs w:val="20"/>
                <w:lang w:val="en-US" w:eastAsia="zh" w:bidi="ar"/>
              </w:rPr>
              <w:t>7</w:t>
            </w:r>
            <w:r>
              <w:rPr>
                <w:rFonts w:hint="eastAsia" w:ascii="仿宋" w:hAnsi="仿宋" w:eastAsia="仿宋" w:cs="仿宋"/>
                <w:color w:val="000000"/>
                <w:kern w:val="0"/>
                <w:sz w:val="20"/>
                <w:szCs w:val="20"/>
                <w:lang w:val="en-US" w:eastAsia="zh-CN" w:bidi="ar"/>
              </w:rPr>
              <w:t>.审核综测及各项奖学金、荣誉称号</w:t>
            </w:r>
            <w:r>
              <w:rPr>
                <w:rFonts w:hint="eastAsia" w:ascii="仿宋" w:hAnsi="仿宋" w:eastAsia="仿宋" w:cs="仿宋"/>
                <w:color w:val="000000"/>
                <w:kern w:val="0"/>
                <w:sz w:val="20"/>
                <w:szCs w:val="20"/>
                <w:lang w:val="en-US" w:eastAsia="zh" w:bidi="ar"/>
              </w:rPr>
              <w:t>等。</w:t>
            </w:r>
            <w:r>
              <w:rPr>
                <w:rFonts w:hint="eastAsia" w:ascii="仿宋" w:hAnsi="仿宋" w:eastAsia="仿宋" w:cs="仿宋"/>
                <w:color w:val="000000"/>
                <w:kern w:val="0"/>
                <w:sz w:val="20"/>
                <w:szCs w:val="2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spacing w:line="360" w:lineRule="auto"/>
              <w:jc w:val="center"/>
              <w:rPr>
                <w:rFonts w:hint="eastAsia" w:ascii="仿宋" w:hAnsi="仿宋" w:eastAsia="仿宋" w:cs="仿宋"/>
                <w:sz w:val="28"/>
                <w:szCs w:val="36"/>
                <w:lang w:val="en-US" w:eastAsia="zh-CN"/>
              </w:rPr>
            </w:pPr>
            <w:r>
              <w:rPr>
                <w:rFonts w:hint="eastAsia" w:ascii="仿宋" w:hAnsi="仿宋" w:eastAsia="仿宋" w:cs="仿宋"/>
                <w:sz w:val="28"/>
                <w:szCs w:val="36"/>
              </w:rPr>
              <w:t>心理</w:t>
            </w:r>
            <w:r>
              <w:rPr>
                <w:rFonts w:hint="eastAsia" w:ascii="仿宋" w:hAnsi="仿宋" w:eastAsia="仿宋" w:cs="仿宋"/>
                <w:sz w:val="28"/>
                <w:szCs w:val="36"/>
                <w:lang w:val="en-US" w:eastAsia="zh-CN"/>
              </w:rPr>
              <w:t>部</w:t>
            </w:r>
          </w:p>
        </w:tc>
        <w:tc>
          <w:tcPr>
            <w:tcW w:w="6845" w:type="dxa"/>
            <w:vAlign w:val="center"/>
          </w:tcPr>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CN" w:bidi="ar"/>
              </w:rPr>
              <w:t>1.面试心理委员</w:t>
            </w:r>
            <w:r>
              <w:rPr>
                <w:rFonts w:hint="eastAsia" w:ascii="仿宋" w:hAnsi="仿宋" w:eastAsia="仿宋" w:cs="仿宋"/>
                <w:color w:val="000000"/>
                <w:kern w:val="0"/>
                <w:sz w:val="20"/>
                <w:szCs w:val="20"/>
                <w:lang w:val="en-US" w:eastAsia="zh" w:bidi="ar"/>
              </w:rPr>
              <w:t>、</w:t>
            </w:r>
            <w:r>
              <w:rPr>
                <w:rFonts w:hint="eastAsia" w:ascii="仿宋" w:hAnsi="仿宋" w:eastAsia="仿宋" w:cs="仿宋"/>
                <w:color w:val="000000"/>
                <w:kern w:val="0"/>
                <w:sz w:val="20"/>
                <w:szCs w:val="20"/>
                <w:lang w:val="en-US" w:eastAsia="zh-CN" w:bidi="ar"/>
              </w:rPr>
              <w:t>朋辈辅导员</w:t>
            </w:r>
            <w:r>
              <w:rPr>
                <w:rFonts w:hint="eastAsia" w:ascii="仿宋" w:hAnsi="仿宋" w:eastAsia="仿宋" w:cs="仿宋"/>
                <w:color w:val="000000"/>
                <w:kern w:val="0"/>
                <w:sz w:val="20"/>
                <w:szCs w:val="20"/>
                <w:lang w:val="en-US" w:eastAsia="zh" w:bidi="ar"/>
              </w:rPr>
              <w:t>、</w:t>
            </w:r>
            <w:r>
              <w:rPr>
                <w:rFonts w:hint="eastAsia" w:ascii="仿宋" w:hAnsi="仿宋" w:eastAsia="仿宋" w:cs="仿宋"/>
                <w:color w:val="000000"/>
                <w:kern w:val="0"/>
                <w:sz w:val="20"/>
                <w:szCs w:val="20"/>
                <w:lang w:val="en-US" w:eastAsia="zh-CN" w:bidi="ar"/>
              </w:rPr>
              <w:t>新生学长</w:t>
            </w:r>
            <w:r>
              <w:rPr>
                <w:rFonts w:hint="eastAsia" w:ascii="仿宋" w:hAnsi="仿宋" w:eastAsia="仿宋" w:cs="仿宋"/>
                <w:color w:val="000000"/>
                <w:kern w:val="0"/>
                <w:sz w:val="20"/>
                <w:szCs w:val="20"/>
                <w:lang w:val="en-US" w:eastAsia="zh" w:bidi="ar"/>
              </w:rPr>
              <w:t>及开展相应的培训会与评比；</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2</w:t>
            </w:r>
            <w:r>
              <w:rPr>
                <w:rFonts w:hint="eastAsia" w:ascii="仿宋" w:hAnsi="仿宋" w:eastAsia="仿宋" w:cs="仿宋"/>
                <w:color w:val="000000"/>
                <w:kern w:val="0"/>
                <w:sz w:val="20"/>
                <w:szCs w:val="20"/>
                <w:lang w:val="en-US" w:eastAsia="zh-CN" w:bidi="ar"/>
              </w:rPr>
              <w:t xml:space="preserve">.举办常规活动：收集双周晴雨报表、朋辈辅导员反馈表、班级稳定安全月报表，定期召开心理委员交流会；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3</w:t>
            </w:r>
            <w:r>
              <w:rPr>
                <w:rFonts w:hint="eastAsia" w:ascii="仿宋" w:hAnsi="仿宋" w:eastAsia="仿宋" w:cs="仿宋"/>
                <w:color w:val="000000"/>
                <w:kern w:val="0"/>
                <w:sz w:val="20"/>
                <w:szCs w:val="20"/>
                <w:lang w:val="en-US" w:eastAsia="zh-CN" w:bidi="ar"/>
              </w:rPr>
              <w:t xml:space="preserve">.建设心情气象站，开展团体协作挑战月活动，举办稿本征集活动；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4</w:t>
            </w:r>
            <w:r>
              <w:rPr>
                <w:rFonts w:hint="eastAsia" w:ascii="仿宋" w:hAnsi="仿宋" w:eastAsia="仿宋" w:cs="仿宋"/>
                <w:color w:val="000000"/>
                <w:kern w:val="0"/>
                <w:sz w:val="20"/>
                <w:szCs w:val="20"/>
                <w:lang w:val="en-US" w:eastAsia="zh-CN" w:bidi="ar"/>
              </w:rPr>
              <w:t xml:space="preserve">.响应总站活动开展心理游园会，宣传并协助和谐寝室 PK 赛的举办，举办心理知识大比拼笔试初赛及院赛并组织部门成员参加校心理总站的相关培训；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5</w:t>
            </w:r>
            <w:r>
              <w:rPr>
                <w:rFonts w:hint="eastAsia" w:ascii="仿宋" w:hAnsi="仿宋" w:eastAsia="仿宋" w:cs="仿宋"/>
                <w:color w:val="000000"/>
                <w:kern w:val="0"/>
                <w:sz w:val="20"/>
                <w:szCs w:val="20"/>
                <w:lang w:val="en-US" w:eastAsia="zh-CN" w:bidi="ar"/>
              </w:rPr>
              <w:t xml:space="preserve">.完成校总站的立项答辩； </w:t>
            </w:r>
          </w:p>
          <w:p>
            <w:pPr>
              <w:keepNext w:val="0"/>
              <w:keepLines w:val="0"/>
              <w:widowControl/>
              <w:suppressLineNumbers w:val="0"/>
              <w:spacing w:line="360" w:lineRule="auto"/>
              <w:jc w:val="left"/>
              <w:rPr>
                <w:rFonts w:hint="eastAsia" w:ascii="仿宋" w:hAnsi="仿宋" w:eastAsia="仿宋" w:cs="仿宋"/>
                <w:sz w:val="28"/>
                <w:szCs w:val="36"/>
              </w:rPr>
            </w:pPr>
            <w:r>
              <w:rPr>
                <w:rFonts w:hint="eastAsia" w:ascii="仿宋" w:hAnsi="仿宋" w:eastAsia="仿宋" w:cs="仿宋"/>
                <w:color w:val="000000"/>
                <w:kern w:val="0"/>
                <w:sz w:val="20"/>
                <w:szCs w:val="20"/>
                <w:lang w:val="en-US" w:eastAsia="zh" w:bidi="ar"/>
              </w:rPr>
              <w:t>6</w:t>
            </w:r>
            <w:r>
              <w:rPr>
                <w:rFonts w:hint="eastAsia" w:ascii="仿宋" w:hAnsi="仿宋" w:eastAsia="仿宋" w:cs="仿宋"/>
                <w:color w:val="000000"/>
                <w:kern w:val="0"/>
                <w:sz w:val="20"/>
                <w:szCs w:val="20"/>
                <w:lang w:val="en-US" w:eastAsia="zh-CN" w:bidi="ar"/>
              </w:rPr>
              <w:t>.完成校心理总站星级分站评比</w:t>
            </w:r>
            <w:r>
              <w:rPr>
                <w:rFonts w:hint="eastAsia" w:ascii="仿宋" w:hAnsi="仿宋" w:eastAsia="仿宋" w:cs="仿宋"/>
                <w:color w:val="000000"/>
                <w:kern w:val="0"/>
                <w:sz w:val="20"/>
                <w:szCs w:val="20"/>
                <w:lang w:val="en-US" w:eastAsia="zh"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703" w:type="dxa"/>
            <w:vAlign w:val="center"/>
          </w:tcPr>
          <w:p>
            <w:pPr>
              <w:spacing w:line="360" w:lineRule="auto"/>
              <w:jc w:val="center"/>
              <w:rPr>
                <w:rFonts w:hint="default" w:ascii="仿宋" w:hAnsi="仿宋" w:eastAsia="仿宋" w:cs="仿宋"/>
                <w:sz w:val="28"/>
                <w:szCs w:val="36"/>
                <w:lang w:val="en-US" w:eastAsia="zh-CN"/>
              </w:rPr>
            </w:pPr>
            <w:r>
              <w:rPr>
                <w:rFonts w:hint="eastAsia" w:ascii="仿宋" w:hAnsi="仿宋" w:eastAsia="仿宋" w:cs="仿宋"/>
                <w:sz w:val="28"/>
                <w:szCs w:val="36"/>
              </w:rPr>
              <w:t>文体</w:t>
            </w:r>
            <w:r>
              <w:rPr>
                <w:rFonts w:hint="eastAsia" w:ascii="仿宋" w:hAnsi="仿宋" w:eastAsia="仿宋" w:cs="仿宋"/>
                <w:sz w:val="28"/>
                <w:szCs w:val="36"/>
                <w:lang w:val="en-US" w:eastAsia="zh-CN"/>
              </w:rPr>
              <w:t>部</w:t>
            </w:r>
          </w:p>
        </w:tc>
        <w:tc>
          <w:tcPr>
            <w:tcW w:w="6845" w:type="dxa"/>
            <w:vAlign w:val="center"/>
          </w:tcPr>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1.筹办心理学院新生演讲赛</w:t>
            </w:r>
            <w:r>
              <w:rPr>
                <w:rFonts w:hint="eastAsia" w:ascii="仿宋" w:hAnsi="仿宋" w:eastAsia="仿宋" w:cs="仿宋"/>
                <w:color w:val="000000"/>
                <w:kern w:val="0"/>
                <w:sz w:val="20"/>
                <w:szCs w:val="20"/>
                <w:lang w:val="en-US" w:eastAsia="zh" w:bidi="ar"/>
              </w:rPr>
              <w:t>、辩论赛、新生球赛等文体赛事；</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 w:bidi="ar"/>
              </w:rPr>
              <w:t>2</w:t>
            </w:r>
            <w:r>
              <w:rPr>
                <w:rFonts w:hint="eastAsia" w:ascii="仿宋" w:hAnsi="仿宋" w:eastAsia="仿宋" w:cs="仿宋"/>
                <w:color w:val="000000"/>
                <w:kern w:val="0"/>
                <w:sz w:val="20"/>
                <w:szCs w:val="20"/>
                <w:lang w:val="en-US" w:eastAsia="zh-CN" w:bidi="ar"/>
              </w:rPr>
              <w:t>.定期筹办心理学院</w:t>
            </w:r>
            <w:r>
              <w:rPr>
                <w:rFonts w:hint="eastAsia" w:ascii="仿宋" w:hAnsi="仿宋" w:eastAsia="仿宋" w:cs="仿宋"/>
                <w:color w:val="000000"/>
                <w:kern w:val="0"/>
                <w:sz w:val="20"/>
                <w:szCs w:val="20"/>
                <w:lang w:val="en-US" w:eastAsia="zh" w:bidi="ar"/>
              </w:rPr>
              <w:t>“</w:t>
            </w:r>
            <w:r>
              <w:rPr>
                <w:rFonts w:hint="eastAsia" w:ascii="仿宋" w:hAnsi="仿宋" w:eastAsia="仿宋" w:cs="仿宋"/>
                <w:color w:val="000000"/>
                <w:kern w:val="0"/>
                <w:sz w:val="20"/>
                <w:szCs w:val="20"/>
                <w:lang w:val="en-US" w:eastAsia="zh-CN" w:bidi="ar"/>
              </w:rPr>
              <w:t>爱学会议室”“爱博才会赢”</w:t>
            </w:r>
            <w:r>
              <w:rPr>
                <w:rFonts w:hint="eastAsia" w:ascii="仿宋" w:hAnsi="仿宋" w:eastAsia="仿宋" w:cs="仿宋"/>
                <w:color w:val="000000"/>
                <w:kern w:val="0"/>
                <w:sz w:val="20"/>
                <w:szCs w:val="20"/>
                <w:lang w:val="en-US" w:eastAsia="zh" w:bidi="ar"/>
              </w:rPr>
              <w:t>等</w:t>
            </w:r>
            <w:r>
              <w:rPr>
                <w:rFonts w:hint="eastAsia" w:ascii="仿宋" w:hAnsi="仿宋" w:eastAsia="仿宋" w:cs="仿宋"/>
                <w:color w:val="000000"/>
                <w:kern w:val="0"/>
                <w:sz w:val="20"/>
                <w:szCs w:val="20"/>
                <w:lang w:val="en-US" w:eastAsia="zh-CN" w:bidi="ar"/>
              </w:rPr>
              <w:t>干事培训会活动；</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 w:bidi="ar"/>
              </w:rPr>
              <w:t>3</w:t>
            </w:r>
            <w:r>
              <w:rPr>
                <w:rFonts w:hint="eastAsia" w:ascii="仿宋" w:hAnsi="仿宋" w:eastAsia="仿宋" w:cs="仿宋"/>
                <w:color w:val="000000"/>
                <w:kern w:val="0"/>
                <w:sz w:val="20"/>
                <w:szCs w:val="20"/>
                <w:lang w:val="en-US" w:eastAsia="zh-CN" w:bidi="ar"/>
              </w:rPr>
              <w:t>.筹办院开学典礼</w:t>
            </w:r>
            <w:r>
              <w:rPr>
                <w:rFonts w:hint="eastAsia" w:ascii="仿宋" w:hAnsi="仿宋" w:eastAsia="仿宋" w:cs="仿宋"/>
                <w:color w:val="000000"/>
                <w:kern w:val="0"/>
                <w:sz w:val="20"/>
                <w:szCs w:val="20"/>
                <w:lang w:val="en-US" w:eastAsia="zh" w:bidi="ar"/>
              </w:rPr>
              <w:t>和</w:t>
            </w:r>
            <w:r>
              <w:rPr>
                <w:rFonts w:hint="eastAsia" w:ascii="仿宋" w:hAnsi="仿宋" w:eastAsia="仿宋" w:cs="仿宋"/>
                <w:color w:val="000000"/>
                <w:kern w:val="0"/>
                <w:sz w:val="20"/>
                <w:szCs w:val="20"/>
                <w:lang w:val="en-US" w:eastAsia="zh-CN" w:bidi="ar"/>
              </w:rPr>
              <w:t>毕业典礼；</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4.</w:t>
            </w:r>
            <w:r>
              <w:rPr>
                <w:rFonts w:hint="eastAsia" w:ascii="仿宋" w:hAnsi="仿宋" w:eastAsia="仿宋" w:cs="仿宋"/>
                <w:color w:val="000000"/>
                <w:kern w:val="0"/>
                <w:sz w:val="20"/>
                <w:szCs w:val="20"/>
                <w:lang w:val="en-US" w:eastAsia="zh-CN" w:bidi="ar"/>
              </w:rPr>
              <w:t>负责</w:t>
            </w:r>
            <w:r>
              <w:rPr>
                <w:rFonts w:hint="eastAsia" w:ascii="仿宋" w:hAnsi="仿宋" w:eastAsia="仿宋" w:cs="仿宋"/>
                <w:color w:val="000000"/>
                <w:kern w:val="0"/>
                <w:sz w:val="20"/>
                <w:szCs w:val="20"/>
                <w:lang w:val="en-US" w:eastAsia="zh" w:bidi="ar"/>
              </w:rPr>
              <w:t>与各体育俱乐部队长对接管理、球队物资采购、报销等</w:t>
            </w:r>
            <w:r>
              <w:rPr>
                <w:rFonts w:hint="eastAsia" w:ascii="仿宋" w:hAnsi="仿宋" w:eastAsia="仿宋" w:cs="仿宋"/>
                <w:color w:val="000000"/>
                <w:kern w:val="0"/>
                <w:sz w:val="20"/>
                <w:szCs w:val="20"/>
                <w:lang w:val="en-US" w:eastAsia="zh-CN" w:bidi="ar"/>
              </w:rPr>
              <w:t>工作</w:t>
            </w:r>
            <w:r>
              <w:rPr>
                <w:rFonts w:hint="eastAsia" w:ascii="仿宋" w:hAnsi="仿宋" w:eastAsia="仿宋" w:cs="仿宋"/>
                <w:color w:val="000000"/>
                <w:kern w:val="0"/>
                <w:sz w:val="20"/>
                <w:szCs w:val="20"/>
                <w:lang w:val="en-US" w:eastAsia="zh" w:bidi="ar"/>
              </w:rPr>
              <w:t>。</w:t>
            </w:r>
          </w:p>
          <w:p>
            <w:pPr>
              <w:keepNext w:val="0"/>
              <w:keepLines w:val="0"/>
              <w:widowControl/>
              <w:suppressLineNumbers w:val="0"/>
              <w:spacing w:line="360" w:lineRule="auto"/>
              <w:jc w:val="left"/>
              <w:rPr>
                <w:rFonts w:hint="eastAsia" w:ascii="Times New Roman" w:hAnsi="Times New Roman" w:eastAsia="宋体" w:cs="Times New Roman"/>
                <w:kern w:val="2"/>
                <w:sz w:val="28"/>
                <w:szCs w:val="36"/>
                <w:lang w:val="en-US" w:eastAsia="zh" w:bidi="ar-SA"/>
              </w:rPr>
            </w:pPr>
            <w:r>
              <w:rPr>
                <w:rFonts w:hint="eastAsia" w:ascii="仿宋" w:hAnsi="仿宋" w:eastAsia="仿宋" w:cs="仿宋"/>
                <w:color w:val="000000"/>
                <w:kern w:val="0"/>
                <w:sz w:val="20"/>
                <w:szCs w:val="20"/>
                <w:lang w:val="en-US" w:eastAsia="zh-CN" w:bidi="ar"/>
              </w:rPr>
              <w:t>5</w:t>
            </w:r>
            <w:r>
              <w:rPr>
                <w:rFonts w:hint="eastAsia" w:ascii="仿宋" w:hAnsi="仿宋" w:eastAsia="仿宋" w:cs="仿宋"/>
                <w:color w:val="000000"/>
                <w:kern w:val="0"/>
                <w:sz w:val="20"/>
                <w:szCs w:val="20"/>
                <w:lang w:val="en-US" w:eastAsia="zh" w:bidi="ar"/>
              </w:rPr>
              <w:t>.组织学院演讲队</w:t>
            </w:r>
            <w:r>
              <w:rPr>
                <w:rFonts w:hint="eastAsia" w:ascii="仿宋" w:hAnsi="仿宋" w:eastAsia="仿宋" w:cs="仿宋"/>
                <w:color w:val="000000"/>
                <w:kern w:val="0"/>
                <w:sz w:val="20"/>
                <w:szCs w:val="20"/>
                <w:lang w:val="en-US" w:eastAsia="zh-CN" w:bidi="ar"/>
              </w:rPr>
              <w:t>、辩论队、礼仪队</w:t>
            </w:r>
            <w:r>
              <w:rPr>
                <w:rFonts w:hint="eastAsia" w:ascii="仿宋" w:hAnsi="仿宋" w:eastAsia="仿宋" w:cs="仿宋"/>
                <w:color w:val="000000"/>
                <w:kern w:val="0"/>
                <w:sz w:val="20"/>
                <w:szCs w:val="20"/>
                <w:lang w:val="en-US" w:eastAsia="zh" w:bidi="ar"/>
              </w:rPr>
              <w:t>以及</w:t>
            </w:r>
            <w:r>
              <w:rPr>
                <w:rFonts w:hint="eastAsia" w:ascii="仿宋" w:hAnsi="仿宋" w:eastAsia="仿宋" w:cs="仿宋"/>
                <w:color w:val="000000"/>
                <w:kern w:val="0"/>
                <w:sz w:val="20"/>
                <w:szCs w:val="20"/>
                <w:lang w:val="en-US" w:eastAsia="zh-CN" w:bidi="ar"/>
              </w:rPr>
              <w:t>各个体育俱乐部日常训练及管理</w:t>
            </w:r>
            <w:r>
              <w:rPr>
                <w:rFonts w:hint="eastAsia" w:ascii="仿宋" w:hAnsi="仿宋" w:eastAsia="仿宋" w:cs="仿宋"/>
                <w:color w:val="000000"/>
                <w:kern w:val="0"/>
                <w:sz w:val="20"/>
                <w:szCs w:val="20"/>
                <w:lang w:val="en-US" w:eastAsia="zh"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703" w:type="dxa"/>
            <w:vAlign w:val="center"/>
          </w:tcPr>
          <w:p>
            <w:pPr>
              <w:spacing w:line="360" w:lineRule="auto"/>
              <w:jc w:val="center"/>
              <w:rPr>
                <w:rFonts w:hint="eastAsia" w:ascii="仿宋" w:hAnsi="仿宋" w:eastAsia="仿宋" w:cs="仿宋"/>
                <w:sz w:val="28"/>
                <w:szCs w:val="36"/>
                <w:lang w:val="en-US" w:eastAsia="zh-CN"/>
              </w:rPr>
            </w:pPr>
            <w:r>
              <w:rPr>
                <w:rFonts w:hint="eastAsia" w:ascii="仿宋" w:hAnsi="仿宋" w:eastAsia="仿宋" w:cs="仿宋"/>
                <w:sz w:val="28"/>
                <w:szCs w:val="36"/>
              </w:rPr>
              <w:t>科研</w:t>
            </w:r>
            <w:r>
              <w:rPr>
                <w:rFonts w:hint="eastAsia" w:ascii="仿宋" w:hAnsi="仿宋" w:eastAsia="仿宋" w:cs="仿宋"/>
                <w:sz w:val="28"/>
                <w:szCs w:val="36"/>
                <w:lang w:val="en-US" w:eastAsia="zh-CN"/>
              </w:rPr>
              <w:t>部</w:t>
            </w:r>
          </w:p>
        </w:tc>
        <w:tc>
          <w:tcPr>
            <w:tcW w:w="6845" w:type="dxa"/>
            <w:vAlign w:val="center"/>
          </w:tcPr>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1.协助校科协完成国创、省创、省新苗、校</w:t>
            </w:r>
            <w:r>
              <w:rPr>
                <w:rFonts w:hint="eastAsia" w:ascii="仿宋" w:hAnsi="仿宋" w:eastAsia="仿宋" w:cs="仿宋"/>
                <w:color w:val="000000"/>
                <w:kern w:val="0"/>
                <w:sz w:val="20"/>
                <w:szCs w:val="20"/>
                <w:lang w:val="en-US" w:eastAsia="zh" w:bidi="ar"/>
              </w:rPr>
              <w:t>院</w:t>
            </w:r>
            <w:r>
              <w:rPr>
                <w:rFonts w:hint="eastAsia" w:ascii="仿宋" w:hAnsi="仿宋" w:eastAsia="仿宋" w:cs="仿宋"/>
                <w:color w:val="000000"/>
                <w:kern w:val="0"/>
                <w:sz w:val="20"/>
                <w:szCs w:val="20"/>
                <w:lang w:val="en-US" w:eastAsia="zh-CN" w:bidi="ar"/>
              </w:rPr>
              <w:t xml:space="preserve">级大学生课外学术科技活动课题等课题的申报与立项工作；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2.组织开展“互联网+”创新创业大赛、“挑战杯”大学生课外学术科技作品竞赛创业计划竞赛、电子商务大赛等</w:t>
            </w:r>
            <w:r>
              <w:rPr>
                <w:rFonts w:hint="eastAsia" w:ascii="仿宋" w:hAnsi="仿宋" w:eastAsia="仿宋" w:cs="仿宋"/>
                <w:color w:val="000000"/>
                <w:kern w:val="0"/>
                <w:sz w:val="20"/>
                <w:szCs w:val="20"/>
                <w:lang w:val="en-US" w:eastAsia="zh" w:bidi="ar"/>
              </w:rPr>
              <w:t>A类学科竞赛</w:t>
            </w:r>
            <w:r>
              <w:rPr>
                <w:rFonts w:hint="eastAsia" w:ascii="仿宋" w:hAnsi="仿宋" w:eastAsia="仿宋" w:cs="仿宋"/>
                <w:color w:val="000000"/>
                <w:kern w:val="0"/>
                <w:sz w:val="20"/>
                <w:szCs w:val="20"/>
                <w:lang w:val="en-US" w:eastAsia="zh-CN" w:bidi="ar"/>
              </w:rPr>
              <w:t>的申报</w:t>
            </w:r>
            <w:r>
              <w:rPr>
                <w:rFonts w:hint="eastAsia" w:ascii="仿宋" w:hAnsi="仿宋" w:eastAsia="仿宋" w:cs="仿宋"/>
                <w:color w:val="000000"/>
                <w:kern w:val="0"/>
                <w:sz w:val="20"/>
                <w:szCs w:val="20"/>
                <w:lang w:val="en-US" w:eastAsia="zh" w:bidi="ar"/>
              </w:rPr>
              <w:t>和统计</w:t>
            </w:r>
            <w:r>
              <w:rPr>
                <w:rFonts w:hint="eastAsia" w:ascii="仿宋" w:hAnsi="仿宋" w:eastAsia="仿宋" w:cs="仿宋"/>
                <w:color w:val="000000"/>
                <w:kern w:val="0"/>
                <w:sz w:val="20"/>
                <w:szCs w:val="20"/>
                <w:lang w:val="en-US" w:eastAsia="zh-CN" w:bidi="ar"/>
              </w:rPr>
              <w:t xml:space="preserve">工作；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 w:bidi="ar"/>
              </w:rPr>
              <w:t>3.</w:t>
            </w:r>
            <w:r>
              <w:rPr>
                <w:rFonts w:hint="eastAsia" w:ascii="仿宋" w:hAnsi="仿宋" w:eastAsia="仿宋" w:cs="仿宋"/>
                <w:color w:val="000000"/>
                <w:kern w:val="0"/>
                <w:sz w:val="20"/>
                <w:szCs w:val="20"/>
                <w:lang w:val="en-US" w:eastAsia="zh-CN" w:bidi="ar"/>
              </w:rPr>
              <w:t xml:space="preserve">组织开展心理学院科研分会的招新及后期会议、科研讲座等相关活动；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 w:bidi="ar"/>
              </w:rPr>
              <w:t>4.</w:t>
            </w:r>
            <w:r>
              <w:rPr>
                <w:rFonts w:hint="eastAsia" w:ascii="仿宋" w:hAnsi="仿宋" w:eastAsia="仿宋" w:cs="仿宋"/>
                <w:color w:val="000000"/>
                <w:kern w:val="0"/>
                <w:sz w:val="20"/>
                <w:szCs w:val="20"/>
                <w:lang w:val="en-US" w:eastAsia="zh-CN" w:bidi="ar"/>
              </w:rPr>
              <w:t xml:space="preserve">对接校科协，相关信息的传达与沟通工作，科研赛事、科研讲座的通知宣传工作；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 w:bidi="ar"/>
              </w:rPr>
              <w:t>5.</w:t>
            </w:r>
            <w:r>
              <w:rPr>
                <w:rFonts w:hint="eastAsia" w:ascii="仿宋" w:hAnsi="仿宋" w:eastAsia="仿宋" w:cs="仿宋"/>
                <w:color w:val="000000"/>
                <w:kern w:val="0"/>
                <w:sz w:val="20"/>
                <w:szCs w:val="20"/>
                <w:lang w:val="en-US" w:eastAsia="zh-CN" w:bidi="ar"/>
              </w:rPr>
              <w:t xml:space="preserve">组织科研委员培训与科研委员学年考核评比工作； </w:t>
            </w:r>
          </w:p>
          <w:p>
            <w:pPr>
              <w:keepNext w:val="0"/>
              <w:keepLines w:val="0"/>
              <w:widowControl/>
              <w:suppressLineNumbers w:val="0"/>
              <w:spacing w:line="360" w:lineRule="auto"/>
              <w:jc w:val="left"/>
              <w:rPr>
                <w:rFonts w:hint="eastAsia" w:ascii="Times New Roman" w:hAnsi="Times New Roman" w:eastAsia="宋体" w:cs="Times New Roman"/>
                <w:kern w:val="2"/>
                <w:sz w:val="28"/>
                <w:szCs w:val="36"/>
                <w:lang w:val="en-US" w:eastAsia="zh-CN" w:bidi="ar-SA"/>
              </w:rPr>
            </w:pPr>
            <w:r>
              <w:rPr>
                <w:rFonts w:hint="eastAsia" w:ascii="仿宋" w:hAnsi="仿宋" w:eastAsia="仿宋" w:cs="仿宋"/>
                <w:color w:val="000000"/>
                <w:kern w:val="0"/>
                <w:sz w:val="20"/>
                <w:szCs w:val="20"/>
                <w:lang w:val="en-US" w:eastAsia="zh" w:bidi="ar"/>
              </w:rPr>
              <w:t>6.</w:t>
            </w:r>
            <w:r>
              <w:rPr>
                <w:rFonts w:hint="eastAsia" w:ascii="仿宋" w:hAnsi="仿宋" w:eastAsia="仿宋" w:cs="仿宋"/>
                <w:color w:val="000000"/>
                <w:kern w:val="0"/>
                <w:sz w:val="20"/>
                <w:szCs w:val="20"/>
                <w:lang w:val="en-US" w:eastAsia="zh-CN" w:bidi="ar"/>
              </w:rPr>
              <w:t>开展师范教学技能培训</w:t>
            </w:r>
            <w:r>
              <w:rPr>
                <w:rFonts w:hint="eastAsia" w:ascii="仿宋" w:hAnsi="仿宋" w:eastAsia="仿宋" w:cs="仿宋"/>
                <w:color w:val="000000"/>
                <w:kern w:val="0"/>
                <w:sz w:val="20"/>
                <w:szCs w:val="20"/>
                <w:lang w:val="en-US" w:eastAsia="zh" w:bidi="ar"/>
              </w:rPr>
              <w:t>，</w:t>
            </w:r>
            <w:r>
              <w:rPr>
                <w:rFonts w:hint="eastAsia" w:ascii="仿宋" w:hAnsi="仿宋" w:eastAsia="仿宋" w:cs="仿宋"/>
                <w:color w:val="000000"/>
                <w:kern w:val="0"/>
                <w:sz w:val="20"/>
                <w:szCs w:val="20"/>
                <w:lang w:val="en-US" w:eastAsia="zh-CN" w:bidi="ar"/>
              </w:rPr>
              <w:t>各级各类师范技能比赛与志愿者安排</w:t>
            </w:r>
            <w:r>
              <w:rPr>
                <w:rFonts w:hint="eastAsia" w:ascii="仿宋" w:hAnsi="仿宋" w:eastAsia="仿宋" w:cs="仿宋"/>
                <w:color w:val="000000"/>
                <w:kern w:val="0"/>
                <w:sz w:val="20"/>
                <w:szCs w:val="20"/>
                <w:lang w:val="en-US" w:eastAsia="zh" w:bidi="ar"/>
              </w:rPr>
              <w:t>（</w:t>
            </w:r>
            <w:r>
              <w:rPr>
                <w:rFonts w:hint="eastAsia" w:ascii="仿宋" w:hAnsi="仿宋" w:eastAsia="仿宋" w:cs="仿宋"/>
                <w:color w:val="000000"/>
                <w:kern w:val="0"/>
                <w:sz w:val="20"/>
                <w:szCs w:val="20"/>
                <w:lang w:val="en-US" w:eastAsia="zh-CN" w:bidi="ar"/>
              </w:rPr>
              <w:t>校师范教学技能竞赛、浙江省高等学校师范生教学技能竞赛、全国高等学校师范生教学技能竞赛等</w:t>
            </w:r>
            <w:r>
              <w:rPr>
                <w:rFonts w:hint="eastAsia" w:ascii="仿宋" w:hAnsi="仿宋" w:eastAsia="仿宋" w:cs="仿宋"/>
                <w:color w:val="000000"/>
                <w:kern w:val="0"/>
                <w:sz w:val="20"/>
                <w:szCs w:val="20"/>
                <w:lang w:val="en-US" w:eastAsia="zh" w:bidi="ar"/>
              </w:rPr>
              <w:t>）</w:t>
            </w:r>
            <w:r>
              <w:rPr>
                <w:rFonts w:hint="eastAsia" w:ascii="仿宋" w:hAnsi="仿宋" w:eastAsia="仿宋" w:cs="仿宋"/>
                <w:color w:val="000000"/>
                <w:kern w:val="0"/>
                <w:sz w:val="20"/>
                <w:szCs w:val="20"/>
                <w:lang w:val="en-US" w:eastAsia="zh-CN" w:bidi="ar"/>
              </w:rPr>
              <w:t>。</w:t>
            </w:r>
          </w:p>
        </w:tc>
      </w:tr>
    </w:tbl>
    <w:p>
      <w:pPr>
        <w:rPr>
          <w:rFonts w:hint="eastAsia" w:ascii="方正小标宋简体" w:eastAsia="方正小标宋简体"/>
          <w:b w:val="0"/>
          <w:bCs/>
          <w:sz w:val="32"/>
          <w:szCs w:val="32"/>
        </w:rPr>
      </w:pPr>
      <w:r>
        <w:rPr>
          <w:rFonts w:hint="eastAsia" w:ascii="方正小标宋简体" w:eastAsia="方正小标宋简体"/>
          <w:b w:val="0"/>
          <w:bCs/>
          <w:sz w:val="32"/>
          <w:szCs w:val="32"/>
        </w:rPr>
        <w:br w:type="page"/>
      </w:r>
    </w:p>
    <w:p>
      <w:pPr>
        <w:spacing w:line="360" w:lineRule="auto"/>
        <w:jc w:val="center"/>
        <w:rPr>
          <w:rFonts w:hint="eastAsia" w:ascii="方正小标宋简体" w:eastAsia="方正小标宋简体"/>
          <w:b w:val="0"/>
          <w:bCs/>
          <w:sz w:val="32"/>
          <w:szCs w:val="32"/>
        </w:rPr>
      </w:pPr>
      <w:r>
        <w:rPr>
          <w:rFonts w:hint="eastAsia" w:ascii="方正小标宋简体" w:eastAsia="方正小标宋简体"/>
          <w:b w:val="0"/>
          <w:bCs/>
          <w:sz w:val="32"/>
          <w:szCs w:val="32"/>
        </w:rPr>
        <w:t>心理学院团务中心岗位设置</w:t>
      </w:r>
    </w:p>
    <w:tbl>
      <w:tblPr>
        <w:tblStyle w:val="8"/>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spacing w:line="360" w:lineRule="auto"/>
              <w:jc w:val="center"/>
              <w:rPr>
                <w:rFonts w:hint="eastAsia" w:ascii="仿宋" w:hAnsi="仿宋" w:eastAsia="仿宋" w:cs="仿宋"/>
                <w:b/>
                <w:bCs/>
                <w:sz w:val="28"/>
                <w:szCs w:val="36"/>
              </w:rPr>
            </w:pPr>
            <w:r>
              <w:rPr>
                <w:rFonts w:hint="eastAsia" w:ascii="仿宋" w:hAnsi="仿宋" w:eastAsia="仿宋" w:cs="仿宋"/>
                <w:b/>
                <w:bCs/>
                <w:sz w:val="28"/>
                <w:szCs w:val="36"/>
              </w:rPr>
              <w:t>部  门</w:t>
            </w:r>
          </w:p>
        </w:tc>
        <w:tc>
          <w:tcPr>
            <w:tcW w:w="6871" w:type="dxa"/>
            <w:vAlign w:val="center"/>
          </w:tcPr>
          <w:p>
            <w:pPr>
              <w:spacing w:line="360" w:lineRule="auto"/>
              <w:jc w:val="center"/>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spacing w:line="360" w:lineRule="auto"/>
              <w:jc w:val="center"/>
              <w:rPr>
                <w:rFonts w:hint="eastAsia" w:ascii="仿宋" w:hAnsi="仿宋" w:eastAsia="仿宋" w:cs="仿宋"/>
                <w:sz w:val="28"/>
                <w:szCs w:val="36"/>
                <w:lang w:val="en-US" w:eastAsia="zh-CN"/>
              </w:rPr>
            </w:pPr>
            <w:r>
              <w:rPr>
                <w:rFonts w:hint="eastAsia" w:ascii="仿宋" w:hAnsi="仿宋" w:eastAsia="仿宋" w:cs="仿宋"/>
                <w:sz w:val="28"/>
                <w:szCs w:val="36"/>
              </w:rPr>
              <w:t>青大队</w:t>
            </w:r>
          </w:p>
        </w:tc>
        <w:tc>
          <w:tcPr>
            <w:tcW w:w="6871" w:type="dxa"/>
            <w:vAlign w:val="center"/>
          </w:tcPr>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1</w:t>
            </w:r>
            <w:r>
              <w:rPr>
                <w:rFonts w:hint="eastAsia" w:ascii="仿宋" w:hAnsi="仿宋" w:eastAsia="仿宋" w:cs="仿宋"/>
                <w:color w:val="000000"/>
                <w:kern w:val="0"/>
                <w:sz w:val="20"/>
                <w:szCs w:val="20"/>
                <w:lang w:val="en-US" w:eastAsia="zh-CN" w:bidi="ar"/>
              </w:rPr>
              <w:t>.开展常规志愿活动：落实文明卫生责任区活动、青少年宫助教志愿活动</w:t>
            </w:r>
            <w:r>
              <w:rPr>
                <w:rFonts w:hint="eastAsia" w:ascii="仿宋" w:hAnsi="仿宋" w:eastAsia="仿宋" w:cs="仿宋"/>
                <w:color w:val="000000"/>
                <w:kern w:val="0"/>
                <w:sz w:val="20"/>
                <w:szCs w:val="20"/>
                <w:lang w:val="en-US" w:eastAsia="zh" w:bidi="ar"/>
              </w:rPr>
              <w:t>、</w:t>
            </w:r>
            <w:r>
              <w:rPr>
                <w:rFonts w:hint="eastAsia" w:ascii="仿宋" w:hAnsi="仿宋" w:eastAsia="仿宋" w:cs="仿宋"/>
                <w:color w:val="000000"/>
                <w:kern w:val="0"/>
                <w:sz w:val="20"/>
                <w:szCs w:val="20"/>
                <w:lang w:val="en-US" w:eastAsia="zh-CN" w:bidi="ar"/>
              </w:rPr>
              <w:t xml:space="preserve">雷锋馆讲解志愿活动等；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2</w:t>
            </w:r>
            <w:r>
              <w:rPr>
                <w:rFonts w:hint="eastAsia" w:ascii="仿宋" w:hAnsi="仿宋" w:eastAsia="仿宋" w:cs="仿宋"/>
                <w:color w:val="000000"/>
                <w:kern w:val="0"/>
                <w:sz w:val="20"/>
                <w:szCs w:val="20"/>
                <w:lang w:val="en-US" w:eastAsia="zh-CN" w:bidi="ar"/>
              </w:rPr>
              <w:t>.开展特色志愿活动：落实爱心义卖、</w:t>
            </w:r>
            <w:r>
              <w:rPr>
                <w:rFonts w:hint="eastAsia" w:ascii="仿宋" w:hAnsi="仿宋" w:eastAsia="仿宋" w:cs="仿宋"/>
                <w:color w:val="000000"/>
                <w:kern w:val="0"/>
                <w:sz w:val="20"/>
                <w:szCs w:val="20"/>
                <w:lang w:val="en-US" w:eastAsia="zh" w:bidi="ar"/>
              </w:rPr>
              <w:t>手工制作、金师附小心理课、</w:t>
            </w:r>
            <w:r>
              <w:rPr>
                <w:rFonts w:hint="eastAsia" w:ascii="仿宋" w:hAnsi="仿宋" w:eastAsia="仿宋" w:cs="仿宋"/>
                <w:color w:val="000000"/>
                <w:kern w:val="0"/>
                <w:sz w:val="20"/>
                <w:szCs w:val="20"/>
                <w:lang w:val="en-US" w:eastAsia="zh-CN" w:bidi="ar"/>
              </w:rPr>
              <w:t xml:space="preserve">招聘会等志愿活动；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3</w:t>
            </w:r>
            <w:r>
              <w:rPr>
                <w:rFonts w:hint="eastAsia" w:ascii="仿宋" w:hAnsi="仿宋" w:eastAsia="仿宋" w:cs="仿宋"/>
                <w:color w:val="000000"/>
                <w:kern w:val="0"/>
                <w:sz w:val="20"/>
                <w:szCs w:val="20"/>
                <w:lang w:val="en-US" w:eastAsia="zh-CN" w:bidi="ar"/>
              </w:rPr>
              <w:t xml:space="preserve">.协助开展学校、学院等其他活动：各级各类师范技能比赛志愿活动、行李搬运等；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4</w:t>
            </w:r>
            <w:r>
              <w:rPr>
                <w:rFonts w:hint="eastAsia" w:ascii="仿宋" w:hAnsi="仿宋" w:eastAsia="仿宋" w:cs="仿宋"/>
                <w:color w:val="000000"/>
                <w:kern w:val="0"/>
                <w:sz w:val="20"/>
                <w:szCs w:val="20"/>
                <w:lang w:val="en-US" w:eastAsia="zh-CN" w:bidi="ar"/>
              </w:rPr>
              <w:t xml:space="preserve">.召开班级青小队长会议，进行本科志愿者与志愿时间管理；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5.</w:t>
            </w:r>
            <w:r>
              <w:rPr>
                <w:rFonts w:hint="eastAsia" w:ascii="仿宋" w:hAnsi="仿宋" w:eastAsia="仿宋" w:cs="仿宋"/>
                <w:color w:val="000000"/>
                <w:kern w:val="0"/>
                <w:sz w:val="20"/>
                <w:szCs w:val="20"/>
                <w:lang w:val="en-US" w:eastAsia="zh-CN" w:bidi="ar"/>
              </w:rPr>
              <w:t xml:space="preserve">负责青年志愿服务项目大赛；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6.</w:t>
            </w:r>
            <w:r>
              <w:rPr>
                <w:rFonts w:hint="eastAsia" w:ascii="仿宋" w:hAnsi="仿宋" w:eastAsia="仿宋" w:cs="仿宋"/>
                <w:color w:val="000000"/>
                <w:kern w:val="0"/>
                <w:sz w:val="20"/>
                <w:szCs w:val="20"/>
                <w:lang w:val="en-US" w:eastAsia="zh-CN" w:bidi="ar"/>
              </w:rPr>
              <w:t>对接校志愿者总队，落实志愿活动申请，参与志愿相关例会，完善志愿服务工作</w:t>
            </w:r>
            <w:r>
              <w:rPr>
                <w:rFonts w:hint="eastAsia" w:ascii="仿宋" w:hAnsi="仿宋" w:eastAsia="仿宋" w:cs="仿宋"/>
                <w:color w:val="000000"/>
                <w:kern w:val="0"/>
                <w:sz w:val="20"/>
                <w:szCs w:val="20"/>
                <w:lang w:val="en-US" w:eastAsia="zh"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spacing w:line="360" w:lineRule="auto"/>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组织部</w:t>
            </w:r>
          </w:p>
        </w:tc>
        <w:tc>
          <w:tcPr>
            <w:tcW w:w="6871" w:type="dxa"/>
            <w:vAlign w:val="center"/>
          </w:tcPr>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 w:bidi="ar"/>
              </w:rPr>
              <w:t>1</w:t>
            </w:r>
            <w:r>
              <w:rPr>
                <w:rFonts w:hint="eastAsia" w:ascii="仿宋" w:hAnsi="仿宋" w:eastAsia="仿宋" w:cs="仿宋"/>
                <w:color w:val="000000"/>
                <w:kern w:val="0"/>
                <w:sz w:val="20"/>
                <w:szCs w:val="20"/>
                <w:lang w:val="en-US" w:eastAsia="zh-CN" w:bidi="ar"/>
              </w:rPr>
              <w:t>.负责团费缴纳、团员证注册及补办</w:t>
            </w:r>
            <w:r>
              <w:rPr>
                <w:rFonts w:hint="eastAsia" w:ascii="仿宋" w:hAnsi="仿宋" w:eastAsia="仿宋" w:cs="仿宋"/>
                <w:color w:val="000000"/>
                <w:kern w:val="0"/>
                <w:sz w:val="20"/>
                <w:szCs w:val="20"/>
                <w:lang w:val="en-US" w:eastAsia="zh" w:bidi="ar"/>
              </w:rPr>
              <w:t>、青年大学习督学等；</w:t>
            </w:r>
            <w:r>
              <w:rPr>
                <w:rFonts w:hint="eastAsia" w:ascii="仿宋" w:hAnsi="仿宋" w:eastAsia="仿宋" w:cs="仿宋"/>
                <w:color w:val="000000"/>
                <w:kern w:val="0"/>
                <w:sz w:val="20"/>
                <w:szCs w:val="20"/>
                <w:lang w:val="en-US" w:eastAsia="zh-CN" w:bidi="ar"/>
              </w:rPr>
              <w:t xml:space="preserve">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 w:bidi="ar"/>
              </w:rPr>
              <w:t>2</w:t>
            </w:r>
            <w:r>
              <w:rPr>
                <w:rFonts w:hint="eastAsia" w:ascii="仿宋" w:hAnsi="仿宋" w:eastAsia="仿宋" w:cs="仿宋"/>
                <w:color w:val="000000"/>
                <w:kern w:val="0"/>
                <w:sz w:val="20"/>
                <w:szCs w:val="20"/>
                <w:lang w:val="en-US" w:eastAsia="zh-CN" w:bidi="ar"/>
              </w:rPr>
              <w:t>.优秀团员、优秀团干、先进团支部、五四红旗团委</w:t>
            </w:r>
            <w:r>
              <w:rPr>
                <w:rFonts w:hint="eastAsia" w:ascii="仿宋" w:hAnsi="仿宋" w:eastAsia="仿宋" w:cs="仿宋"/>
                <w:color w:val="000000"/>
                <w:kern w:val="0"/>
                <w:sz w:val="20"/>
                <w:szCs w:val="20"/>
                <w:lang w:val="en-US" w:eastAsia="zh" w:bidi="ar"/>
              </w:rPr>
              <w:t>、微团课、我的青春我的团等评比或通知；</w:t>
            </w:r>
            <w:r>
              <w:rPr>
                <w:rFonts w:hint="eastAsia" w:ascii="仿宋" w:hAnsi="仿宋" w:eastAsia="仿宋" w:cs="仿宋"/>
                <w:color w:val="000000"/>
                <w:kern w:val="0"/>
                <w:sz w:val="20"/>
                <w:szCs w:val="20"/>
                <w:lang w:val="en-US" w:eastAsia="zh-CN" w:bidi="ar"/>
              </w:rPr>
              <w:t xml:space="preserve">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 w:bidi="ar"/>
              </w:rPr>
              <w:t>3</w:t>
            </w:r>
            <w:r>
              <w:rPr>
                <w:rFonts w:hint="eastAsia" w:ascii="仿宋" w:hAnsi="仿宋" w:eastAsia="仿宋" w:cs="仿宋"/>
                <w:color w:val="000000"/>
                <w:kern w:val="0"/>
                <w:sz w:val="20"/>
                <w:szCs w:val="20"/>
                <w:lang w:val="en-US" w:eastAsia="zh-CN" w:bidi="ar"/>
              </w:rPr>
              <w:t>.推荐优秀团员入党、</w:t>
            </w:r>
            <w:r>
              <w:rPr>
                <w:rFonts w:hint="eastAsia" w:ascii="仿宋" w:hAnsi="仿宋" w:eastAsia="仿宋" w:cs="仿宋"/>
                <w:color w:val="000000"/>
                <w:kern w:val="0"/>
                <w:sz w:val="20"/>
                <w:szCs w:val="20"/>
                <w:lang w:val="en-US" w:eastAsia="zh" w:bidi="ar"/>
              </w:rPr>
              <w:t>新发展团员等</w:t>
            </w:r>
            <w:r>
              <w:rPr>
                <w:rFonts w:hint="eastAsia" w:ascii="仿宋" w:hAnsi="仿宋" w:eastAsia="仿宋" w:cs="仿宋"/>
                <w:color w:val="000000"/>
                <w:kern w:val="0"/>
                <w:sz w:val="20"/>
                <w:szCs w:val="20"/>
                <w:lang w:val="en-US" w:eastAsia="zh-CN" w:bidi="ar"/>
              </w:rPr>
              <w:t xml:space="preserve">；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 w:bidi="ar"/>
              </w:rPr>
              <w:t>4.</w:t>
            </w:r>
            <w:r>
              <w:rPr>
                <w:rFonts w:hint="eastAsia" w:ascii="仿宋" w:hAnsi="仿宋" w:eastAsia="仿宋" w:cs="仿宋"/>
                <w:color w:val="000000"/>
                <w:kern w:val="0"/>
                <w:sz w:val="20"/>
                <w:szCs w:val="20"/>
                <w:lang w:val="en-US" w:eastAsia="zh-CN" w:bidi="ar"/>
              </w:rPr>
              <w:t xml:space="preserve">线上及线下新生团组织关系转入，毕业生团组织关系转出；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 w:bidi="ar"/>
              </w:rPr>
              <w:t>5</w:t>
            </w:r>
            <w:r>
              <w:rPr>
                <w:rFonts w:hint="eastAsia" w:ascii="仿宋" w:hAnsi="仿宋" w:eastAsia="仿宋" w:cs="仿宋"/>
                <w:color w:val="000000"/>
                <w:kern w:val="0"/>
                <w:sz w:val="20"/>
                <w:szCs w:val="20"/>
                <w:lang w:val="en-US" w:eastAsia="zh-CN" w:bidi="ar"/>
              </w:rPr>
              <w:t>.新生军训个人总结表、学生登记表、录取通知书、各年级学年总结表</w:t>
            </w:r>
            <w:r>
              <w:rPr>
                <w:rFonts w:hint="eastAsia" w:ascii="仿宋" w:hAnsi="仿宋" w:eastAsia="仿宋" w:cs="仿宋"/>
                <w:color w:val="000000"/>
                <w:kern w:val="0"/>
                <w:sz w:val="20"/>
                <w:szCs w:val="20"/>
                <w:lang w:val="en-US" w:eastAsia="zh" w:bidi="ar"/>
              </w:rPr>
              <w:t>等</w:t>
            </w:r>
            <w:r>
              <w:rPr>
                <w:rFonts w:hint="eastAsia" w:ascii="仿宋" w:hAnsi="仿宋" w:eastAsia="仿宋" w:cs="仿宋"/>
                <w:color w:val="000000"/>
                <w:kern w:val="0"/>
                <w:sz w:val="20"/>
                <w:szCs w:val="20"/>
                <w:lang w:val="en-US" w:eastAsia="zh-CN" w:bidi="ar"/>
              </w:rPr>
              <w:t>入档</w:t>
            </w:r>
            <w:r>
              <w:rPr>
                <w:rFonts w:hint="eastAsia" w:ascii="仿宋" w:hAnsi="仿宋" w:eastAsia="仿宋" w:cs="仿宋"/>
                <w:color w:val="000000"/>
                <w:kern w:val="0"/>
                <w:sz w:val="20"/>
                <w:szCs w:val="20"/>
                <w:lang w:val="en-US" w:eastAsia="zh" w:bidi="ar"/>
              </w:rPr>
              <w:t>，9 月新生及 6 月毕业生档案整理，转专业学生档案转接</w:t>
            </w:r>
            <w:r>
              <w:rPr>
                <w:rFonts w:hint="eastAsia" w:ascii="仿宋" w:hAnsi="仿宋" w:eastAsia="仿宋" w:cs="仿宋"/>
                <w:color w:val="000000"/>
                <w:kern w:val="0"/>
                <w:sz w:val="20"/>
                <w:szCs w:val="20"/>
                <w:lang w:val="en-US" w:eastAsia="zh-CN" w:bidi="ar"/>
              </w:rPr>
              <w:t xml:space="preserve">； </w:t>
            </w:r>
          </w:p>
          <w:p>
            <w:pPr>
              <w:keepNext w:val="0"/>
              <w:keepLines w:val="0"/>
              <w:widowControl/>
              <w:suppressLineNumbers w:val="0"/>
              <w:spacing w:line="360" w:lineRule="auto"/>
              <w:jc w:val="left"/>
              <w:rPr>
                <w:rFonts w:hint="eastAsia" w:ascii="仿宋" w:hAnsi="仿宋" w:eastAsia="仿宋" w:cs="仿宋"/>
                <w:sz w:val="28"/>
                <w:szCs w:val="36"/>
                <w:lang w:val="en-US" w:eastAsia="zh-CN"/>
              </w:rPr>
            </w:pPr>
            <w:r>
              <w:rPr>
                <w:rFonts w:hint="eastAsia" w:ascii="仿宋" w:hAnsi="仿宋" w:eastAsia="仿宋" w:cs="仿宋"/>
                <w:color w:val="000000"/>
                <w:kern w:val="0"/>
                <w:sz w:val="20"/>
                <w:szCs w:val="20"/>
                <w:lang w:val="en-US" w:eastAsia="zh" w:bidi="ar"/>
              </w:rPr>
              <w:t>6</w:t>
            </w:r>
            <w:r>
              <w:rPr>
                <w:rFonts w:hint="eastAsia" w:ascii="仿宋" w:hAnsi="仿宋" w:eastAsia="仿宋" w:cs="仿宋"/>
                <w:color w:val="000000"/>
                <w:kern w:val="0"/>
                <w:sz w:val="20"/>
                <w:szCs w:val="20"/>
                <w:lang w:val="en-US" w:eastAsia="zh-CN" w:bidi="ar"/>
              </w:rPr>
              <w:t>.监管社团运作，收集各项社团材料。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spacing w:line="360" w:lineRule="auto"/>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纪检生活部</w:t>
            </w:r>
          </w:p>
        </w:tc>
        <w:tc>
          <w:tcPr>
            <w:tcW w:w="6871" w:type="dxa"/>
            <w:vAlign w:val="center"/>
          </w:tcPr>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1.督促学生日常学习生活规范（周度）：</w:t>
            </w:r>
            <w:r>
              <w:rPr>
                <w:rFonts w:hint="eastAsia" w:ascii="仿宋" w:hAnsi="仿宋" w:eastAsia="仿宋" w:cs="仿宋"/>
                <w:color w:val="000000"/>
                <w:kern w:val="0"/>
                <w:sz w:val="20"/>
                <w:szCs w:val="20"/>
                <w:lang w:val="en-US" w:eastAsia="zh" w:bidi="ar"/>
              </w:rPr>
              <w:t>大一新生</w:t>
            </w:r>
            <w:r>
              <w:rPr>
                <w:rFonts w:hint="eastAsia" w:ascii="仿宋" w:hAnsi="仿宋" w:eastAsia="仿宋" w:cs="仿宋"/>
                <w:color w:val="000000"/>
                <w:kern w:val="0"/>
                <w:sz w:val="20"/>
                <w:szCs w:val="20"/>
                <w:lang w:val="en-US" w:eastAsia="zh-CN" w:bidi="ar"/>
              </w:rPr>
              <w:t>早晚自习</w:t>
            </w:r>
            <w:r>
              <w:rPr>
                <w:rFonts w:hint="eastAsia" w:ascii="仿宋" w:hAnsi="仿宋" w:eastAsia="仿宋" w:cs="仿宋"/>
                <w:color w:val="000000"/>
                <w:kern w:val="0"/>
                <w:sz w:val="20"/>
                <w:szCs w:val="20"/>
                <w:lang w:val="en-US" w:eastAsia="zh" w:bidi="ar"/>
              </w:rPr>
              <w:t>、卫生检查、晚点到和查夜工作，</w:t>
            </w:r>
            <w:r>
              <w:rPr>
                <w:rFonts w:hint="eastAsia" w:ascii="仿宋" w:hAnsi="仿宋" w:eastAsia="仿宋" w:cs="仿宋"/>
                <w:color w:val="000000"/>
                <w:kern w:val="0"/>
                <w:sz w:val="20"/>
                <w:szCs w:val="20"/>
                <w:lang w:val="en-US" w:eastAsia="zh-CN" w:bidi="ar"/>
              </w:rPr>
              <w:t xml:space="preserve">每周对检查结果进行公示，并于学年末进行汇总；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 xml:space="preserve">2.协助促进寝室文化建设：寝室公约、寝室微故事、文明寝室申报；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3.负责寝室相关的管理：寝室信息</w:t>
            </w:r>
            <w:r>
              <w:rPr>
                <w:rFonts w:hint="eastAsia" w:ascii="仿宋" w:hAnsi="仿宋" w:eastAsia="仿宋" w:cs="仿宋"/>
                <w:color w:val="000000"/>
                <w:kern w:val="0"/>
                <w:sz w:val="20"/>
                <w:szCs w:val="20"/>
                <w:lang w:val="en-US" w:eastAsia="zh" w:bidi="ar"/>
              </w:rPr>
              <w:t>，收集相关反馈</w:t>
            </w:r>
            <w:r>
              <w:rPr>
                <w:rFonts w:hint="eastAsia" w:ascii="仿宋" w:hAnsi="仿宋" w:eastAsia="仿宋" w:cs="仿宋"/>
                <w:color w:val="000000"/>
                <w:kern w:val="0"/>
                <w:sz w:val="20"/>
                <w:szCs w:val="20"/>
                <w:lang w:val="en-US" w:eastAsia="zh-CN" w:bidi="ar"/>
              </w:rPr>
              <w:t xml:space="preserve">、对接相应校级管理部门；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 w:bidi="ar"/>
              </w:rPr>
              <w:t>4</w:t>
            </w:r>
            <w:r>
              <w:rPr>
                <w:rFonts w:hint="eastAsia" w:ascii="仿宋" w:hAnsi="仿宋" w:eastAsia="仿宋" w:cs="仿宋"/>
                <w:color w:val="000000"/>
                <w:kern w:val="0"/>
                <w:sz w:val="20"/>
                <w:szCs w:val="20"/>
                <w:lang w:val="en-US" w:eastAsia="zh-CN" w:bidi="ar"/>
              </w:rPr>
              <w:t>.运动会出勤情况统计</w:t>
            </w:r>
            <w:r>
              <w:rPr>
                <w:rFonts w:hint="eastAsia" w:ascii="仿宋" w:hAnsi="仿宋" w:eastAsia="仿宋" w:cs="仿宋"/>
                <w:color w:val="000000"/>
                <w:kern w:val="0"/>
                <w:sz w:val="20"/>
                <w:szCs w:val="20"/>
                <w:lang w:val="en-US" w:eastAsia="zh" w:bidi="ar"/>
              </w:rPr>
              <w:t>，军训值班安排</w:t>
            </w:r>
            <w:r>
              <w:rPr>
                <w:rFonts w:hint="eastAsia" w:ascii="仿宋" w:hAnsi="仿宋" w:eastAsia="仿宋" w:cs="仿宋"/>
                <w:color w:val="000000"/>
                <w:kern w:val="0"/>
                <w:sz w:val="20"/>
                <w:szCs w:val="20"/>
                <w:lang w:val="en-US" w:eastAsia="zh-CN" w:bidi="ar"/>
              </w:rPr>
              <w:t xml:space="preserve">； </w:t>
            </w:r>
          </w:p>
          <w:p>
            <w:pPr>
              <w:keepNext w:val="0"/>
              <w:keepLines w:val="0"/>
              <w:widowControl/>
              <w:suppressLineNumbers w:val="0"/>
              <w:spacing w:line="360" w:lineRule="auto"/>
              <w:jc w:val="left"/>
              <w:rPr>
                <w:rFonts w:hint="eastAsia" w:ascii="仿宋" w:hAnsi="仿宋" w:eastAsia="仿宋" w:cs="仿宋"/>
                <w:sz w:val="28"/>
                <w:szCs w:val="36"/>
                <w:lang w:val="en-US" w:eastAsia="zh-CN"/>
              </w:rPr>
            </w:pPr>
            <w:r>
              <w:rPr>
                <w:rFonts w:hint="eastAsia" w:ascii="仿宋" w:hAnsi="仿宋" w:eastAsia="仿宋" w:cs="仿宋"/>
                <w:color w:val="000000"/>
                <w:kern w:val="0"/>
                <w:sz w:val="20"/>
                <w:szCs w:val="20"/>
                <w:lang w:val="en-US" w:eastAsia="zh" w:bidi="ar"/>
              </w:rPr>
              <w:t>5</w:t>
            </w:r>
            <w:r>
              <w:rPr>
                <w:rFonts w:hint="eastAsia" w:ascii="仿宋" w:hAnsi="仿宋" w:eastAsia="仿宋" w:cs="仿宋"/>
                <w:color w:val="000000"/>
                <w:kern w:val="0"/>
                <w:sz w:val="20"/>
                <w:szCs w:val="20"/>
                <w:lang w:val="en-US" w:eastAsia="zh-CN" w:bidi="ar"/>
              </w:rPr>
              <w:t>.对接保卫处，转发相关安全知识消息</w:t>
            </w:r>
            <w:r>
              <w:rPr>
                <w:rFonts w:hint="eastAsia" w:ascii="仿宋" w:hAnsi="仿宋" w:eastAsia="仿宋" w:cs="仿宋"/>
                <w:color w:val="000000"/>
                <w:kern w:val="0"/>
                <w:sz w:val="20"/>
                <w:szCs w:val="20"/>
                <w:lang w:val="en-US" w:eastAsia="zh" w:bidi="ar"/>
              </w:rPr>
              <w:t>。</w:t>
            </w:r>
          </w:p>
        </w:tc>
      </w:tr>
    </w:tbl>
    <w:p>
      <w:pPr>
        <w:spacing w:line="360" w:lineRule="auto"/>
        <w:jc w:val="center"/>
        <w:rPr>
          <w:rFonts w:hint="eastAsia" w:ascii="方正小标宋简体" w:eastAsia="方正小标宋简体"/>
          <w:b/>
          <w:sz w:val="32"/>
          <w:szCs w:val="32"/>
        </w:rPr>
      </w:pPr>
    </w:p>
    <w:p>
      <w:pPr>
        <w:rPr>
          <w:rFonts w:hint="eastAsia" w:ascii="仿宋_GB2312" w:hAnsi="仿宋_GB2312" w:eastAsia="仿宋_GB2312" w:cs="仿宋_GB2312"/>
          <w:kern w:val="0"/>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方正小标宋简体" w:eastAsia="方正小标宋简体"/>
          <w:b w:val="0"/>
          <w:bCs/>
          <w:sz w:val="32"/>
          <w:szCs w:val="32"/>
        </w:rPr>
        <w:br w:type="page"/>
      </w:r>
      <w:r>
        <w:rPr>
          <w:rFonts w:ascii="仿宋_GB2312" w:hAnsi="仿宋_GB2312" w:eastAsia="仿宋_GB2312" w:cs="仿宋_GB2312"/>
          <w:kern w:val="0"/>
          <w:sz w:val="32"/>
          <w:szCs w:val="32"/>
        </w:rPr>
        <mc:AlternateContent>
          <mc:Choice Requires="wps">
            <w:drawing>
              <wp:anchor distT="0" distB="0" distL="0" distR="0" simplePos="0" relativeHeight="251659264" behindDoc="0" locked="0" layoutInCell="1" allowOverlap="1">
                <wp:simplePos x="0" y="0"/>
                <wp:positionH relativeFrom="column">
                  <wp:posOffset>7005955</wp:posOffset>
                </wp:positionH>
                <wp:positionV relativeFrom="paragraph">
                  <wp:posOffset>327025</wp:posOffset>
                </wp:positionV>
                <wp:extent cx="843915" cy="3175"/>
                <wp:effectExtent l="5080" t="10795" r="8255" b="5080"/>
                <wp:wrapNone/>
                <wp:docPr id="1026" name="直线 3"/>
                <wp:cNvGraphicFramePr/>
                <a:graphic xmlns:a="http://schemas.openxmlformats.org/drawingml/2006/main">
                  <a:graphicData uri="http://schemas.microsoft.com/office/word/2010/wordprocessingShape">
                    <wps:wsp>
                      <wps:cNvCnPr/>
                      <wps:spPr>
                        <a:xfrm>
                          <a:off x="0" y="0"/>
                          <a:ext cx="843915" cy="3175"/>
                        </a:xfrm>
                        <a:prstGeom prst="line">
                          <a:avLst/>
                        </a:prstGeom>
                        <a:ln w="6350" cap="flat" cmpd="sng">
                          <a:solidFill>
                            <a:srgbClr val="000000"/>
                          </a:solidFill>
                          <a:prstDash val="solid"/>
                          <a:round/>
                          <a:headEnd type="none" w="med" len="med"/>
                          <a:tailEnd type="none" w="med" len="med"/>
                        </a:ln>
                      </wps:spPr>
                      <wps:bodyPr/>
                    </wps:wsp>
                  </a:graphicData>
                </a:graphic>
              </wp:anchor>
            </w:drawing>
          </mc:Choice>
          <mc:Fallback>
            <w:pict>
              <v:line id="直线 3" o:spid="_x0000_s1026" o:spt="20" style="position:absolute;left:0pt;margin-left:551.65pt;margin-top:25.75pt;height:0.25pt;width:66.45pt;z-index:251659264;mso-width-relative:page;mso-height-relative:page;" filled="f" stroked="t" coordsize="21600,21600" o:gfxdata="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tX8HNYA&#10;AAALAQAADwAAAAAAAAABACAAAAAiAAAAZHJzL2Rvd25yZXYueG1sUEsBAhQAFAAAAAgAh07iQGvT&#10;GZnoAQAA3gMAAA4AAAAAAAAAAQAgAAAAJQEAAGRycy9lMm9Eb2MueG1sUEsFBgAAAAAGAAYAWQEA&#10;AH8FAAAAAA==&#10;">
                <v:fill on="f" focussize="0,0"/>
                <v:stroke weight="0.5pt" color="#000000" joinstyle="round"/>
                <v:imagedata o:title=""/>
                <o:lock v:ext="edit" aspectratio="f"/>
              </v:line>
            </w:pict>
          </mc:Fallback>
        </mc:AlternateContent>
      </w:r>
      <w:r>
        <w:rPr>
          <w:rFonts w:ascii="仿宋_GB2312" w:hAnsi="仿宋_GB2312" w:eastAsia="仿宋_GB2312" w:cs="仿宋_GB2312"/>
          <w:kern w:val="0"/>
          <w:sz w:val="32"/>
          <w:szCs w:val="32"/>
        </w:rPr>
        <mc:AlternateContent>
          <mc:Choice Requires="wps">
            <w:drawing>
              <wp:anchor distT="0" distB="0" distL="0" distR="0" simplePos="0" relativeHeight="251660288" behindDoc="0" locked="0" layoutInCell="1" allowOverlap="1">
                <wp:simplePos x="0" y="0"/>
                <wp:positionH relativeFrom="column">
                  <wp:posOffset>7862570</wp:posOffset>
                </wp:positionH>
                <wp:positionV relativeFrom="paragraph">
                  <wp:posOffset>327025</wp:posOffset>
                </wp:positionV>
                <wp:extent cx="0" cy="274320"/>
                <wp:effectExtent l="13970" t="10795" r="5080" b="10160"/>
                <wp:wrapNone/>
                <wp:docPr id="1027" name="直线 4"/>
                <wp:cNvGraphicFramePr/>
                <a:graphic xmlns:a="http://schemas.openxmlformats.org/drawingml/2006/main">
                  <a:graphicData uri="http://schemas.microsoft.com/office/word/2010/wordprocessingShape">
                    <wps:wsp>
                      <wps:cNvCnPr/>
                      <wps:spPr>
                        <a:xfrm>
                          <a:off x="0" y="0"/>
                          <a:ext cx="0" cy="274319"/>
                        </a:xfrm>
                        <a:prstGeom prst="line">
                          <a:avLst/>
                        </a:prstGeom>
                        <a:ln w="6350" cap="flat" cmpd="sng">
                          <a:solidFill>
                            <a:srgbClr val="000000"/>
                          </a:solidFill>
                          <a:prstDash val="solid"/>
                          <a:round/>
                          <a:headEnd type="none" w="med" len="med"/>
                          <a:tailEnd type="none" w="med" len="med"/>
                        </a:ln>
                      </wps:spPr>
                      <wps:bodyPr/>
                    </wps:wsp>
                  </a:graphicData>
                </a:graphic>
              </wp:anchor>
            </w:drawing>
          </mc:Choice>
          <mc:Fallback>
            <w:pict>
              <v:line id="直线 4" o:spid="_x0000_s1026" o:spt="20" style="position:absolute;left:0pt;margin-left:619.1pt;margin-top:25.75pt;height:21.6pt;width:0pt;z-index:251660288;mso-width-relative:page;mso-height-relative:page;" filled="f" stroked="t" coordsize="21600,21600" o:gfxdata="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dUwnvVAAAACwEA&#10;AA8AAAAAAAAAAQAgAAAAIgAAAGRycy9kb3ducmV2LnhtbFBLAQIUABQAAAAIAIdO4kBPavnC5AEA&#10;ANsDAAAOAAAAAAAAAAEAIAAAACQBAABkcnMvZTJvRG9jLnhtbFBLBQYAAAAABgAGAFkBAAB6BQAA&#10;AAA=&#10;">
                <v:fill on="f" focussize="0,0"/>
                <v:stroke weight="0.5pt" color="#000000" joinstyle="round"/>
                <v:imagedata o:title=""/>
                <o:lock v:ext="edit" aspectratio="f"/>
              </v:line>
            </w:pict>
          </mc:Fallback>
        </mc:AlternateContent>
      </w:r>
      <w:r>
        <w:rPr>
          <w:rFonts w:ascii="仿宋_GB2312" w:hAnsi="仿宋_GB2312" w:eastAsia="仿宋_GB2312" w:cs="仿宋_GB2312"/>
          <w:kern w:val="0"/>
          <w:sz w:val="32"/>
          <w:szCs w:val="32"/>
        </w:rPr>
        <mc:AlternateContent>
          <mc:Choice Requires="wps">
            <w:drawing>
              <wp:anchor distT="0" distB="0" distL="0" distR="0" simplePos="0" relativeHeight="251661312" behindDoc="0" locked="0" layoutInCell="1" allowOverlap="1">
                <wp:simplePos x="0" y="0"/>
                <wp:positionH relativeFrom="column">
                  <wp:posOffset>7444740</wp:posOffset>
                </wp:positionH>
                <wp:positionV relativeFrom="paragraph">
                  <wp:posOffset>342265</wp:posOffset>
                </wp:positionV>
                <wp:extent cx="0" cy="274320"/>
                <wp:effectExtent l="6350" t="6985" r="12700" b="13970"/>
                <wp:wrapNone/>
                <wp:docPr id="1028" name="直线 5"/>
                <wp:cNvGraphicFramePr/>
                <a:graphic xmlns:a="http://schemas.openxmlformats.org/drawingml/2006/main">
                  <a:graphicData uri="http://schemas.microsoft.com/office/word/2010/wordprocessingShape">
                    <wps:wsp>
                      <wps:cNvCnPr/>
                      <wps:spPr>
                        <a:xfrm>
                          <a:off x="0" y="0"/>
                          <a:ext cx="0" cy="274320"/>
                        </a:xfrm>
                        <a:prstGeom prst="line">
                          <a:avLst/>
                        </a:prstGeom>
                        <a:ln w="6350" cap="flat" cmpd="sng">
                          <a:solidFill>
                            <a:srgbClr val="000000"/>
                          </a:solidFill>
                          <a:prstDash val="solid"/>
                          <a:round/>
                          <a:headEnd type="none" w="med" len="med"/>
                          <a:tailEnd type="none" w="med" len="med"/>
                        </a:ln>
                      </wps:spPr>
                      <wps:bodyPr/>
                    </wps:wsp>
                  </a:graphicData>
                </a:graphic>
              </wp:anchor>
            </w:drawing>
          </mc:Choice>
          <mc:Fallback>
            <w:pict>
              <v:line id="直线 5" o:spid="_x0000_s1026" o:spt="20" style="position:absolute;left:0pt;margin-left:586.2pt;margin-top:26.95pt;height:21.6pt;width:0pt;z-index:251661312;mso-width-relative:page;mso-height-relative:page;" filled="f" stroked="t" coordsize="21600,21600" o:gfxdata="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EYnGrWAAAA&#10;CwEAAA8AAAAAAAAAAQAgAAAAIgAAAGRycy9kb3ducmV2LnhtbFBLAQIUABQAAAAIAIdO4kDEUt7e&#10;5gEAANsDAAAOAAAAAAAAAAEAIAAAACUBAABkcnMvZTJvRG9jLnhtbFBLBQYAAAAABgAGAFkBAAB9&#10;BQAAAAA=&#10;">
                <v:fill on="f" focussize="0,0"/>
                <v:stroke weight="0.5pt" color="#000000" joinstyle="round"/>
                <v:imagedata o:title=""/>
                <o:lock v:ext="edit" aspectratio="f"/>
              </v:line>
            </w:pict>
          </mc:Fallback>
        </mc:AlternateContent>
      </w:r>
      <w:r>
        <w:rPr>
          <w:rFonts w:ascii="仿宋_GB2312" w:hAnsi="仿宋_GB2312" w:eastAsia="仿宋_GB2312" w:cs="仿宋_GB2312"/>
          <w:kern w:val="0"/>
          <w:sz w:val="32"/>
          <w:szCs w:val="32"/>
        </w:rPr>
        <mc:AlternateContent>
          <mc:Choice Requires="wps">
            <w:drawing>
              <wp:anchor distT="0" distB="0" distL="0" distR="0" simplePos="0" relativeHeight="251662336" behindDoc="0" locked="0" layoutInCell="1" allowOverlap="1">
                <wp:simplePos x="0" y="0"/>
                <wp:positionH relativeFrom="column">
                  <wp:posOffset>6993255</wp:posOffset>
                </wp:positionH>
                <wp:positionV relativeFrom="paragraph">
                  <wp:posOffset>319405</wp:posOffset>
                </wp:positionV>
                <wp:extent cx="0" cy="274320"/>
                <wp:effectExtent l="11430" t="12700" r="7620" b="8255"/>
                <wp:wrapNone/>
                <wp:docPr id="1029" name="直线 6"/>
                <wp:cNvGraphicFramePr/>
                <a:graphic xmlns:a="http://schemas.openxmlformats.org/drawingml/2006/main">
                  <a:graphicData uri="http://schemas.microsoft.com/office/word/2010/wordprocessingShape">
                    <wps:wsp>
                      <wps:cNvCnPr/>
                      <wps:spPr>
                        <a:xfrm>
                          <a:off x="0" y="0"/>
                          <a:ext cx="0" cy="274319"/>
                        </a:xfrm>
                        <a:prstGeom prst="line">
                          <a:avLst/>
                        </a:prstGeom>
                        <a:ln w="6350" cap="flat" cmpd="sng">
                          <a:solidFill>
                            <a:srgbClr val="000000"/>
                          </a:solidFill>
                          <a:prstDash val="solid"/>
                          <a:round/>
                          <a:headEnd type="none" w="med" len="med"/>
                          <a:tailEnd type="none" w="med" len="med"/>
                        </a:ln>
                      </wps:spPr>
                      <wps:bodyPr/>
                    </wps:wsp>
                  </a:graphicData>
                </a:graphic>
              </wp:anchor>
            </w:drawing>
          </mc:Choice>
          <mc:Fallback>
            <w:pict>
              <v:line id="直线 6" o:spid="_x0000_s1026" o:spt="20" style="position:absolute;left:0pt;margin-left:550.65pt;margin-top:25.15pt;height:21.6pt;width:0pt;z-index:251662336;mso-width-relative:page;mso-height-relative:page;" filled="f" stroked="t" coordsize="21600,21600" o:gfxdata="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87z3VAAAACwEA&#10;AA8AAAAAAAAAAQAgAAAAIgAAAGRycy9kb3ducmV2LnhtbFBLAQIUABQAAAAIAIdO4kAmlE7E5AEA&#10;ANsDAAAOAAAAAAAAAAEAIAAAACQBAABkcnMvZTJvRG9jLnhtbFBLBQYAAAAABgAGAFkBAAB6BQAA&#10;AAA=&#10;">
                <v:fill on="f" focussize="0,0"/>
                <v:stroke weight="0.5pt" color="#000000" joinstyle="round"/>
                <v:imagedata o:title=""/>
                <o:lock v:ext="edit" aspectratio="f"/>
              </v:line>
            </w:pict>
          </mc:Fallback>
        </mc:AlternateContent>
      </w:r>
      <w:r>
        <w:rPr>
          <w:rFonts w:ascii="仿宋_GB2312" w:hAnsi="仿宋_GB2312" w:eastAsia="仿宋_GB2312" w:cs="仿宋_GB2312"/>
          <w:kern w:val="0"/>
          <w:sz w:val="32"/>
          <w:szCs w:val="32"/>
        </w:rPr>
        <mc:AlternateContent>
          <mc:Choice Requires="wps">
            <w:drawing>
              <wp:anchor distT="0" distB="0" distL="0" distR="0" simplePos="0" relativeHeight="251663360" behindDoc="0" locked="0" layoutInCell="1" allowOverlap="1">
                <wp:simplePos x="0" y="0"/>
                <wp:positionH relativeFrom="column">
                  <wp:posOffset>7437755</wp:posOffset>
                </wp:positionH>
                <wp:positionV relativeFrom="paragraph">
                  <wp:posOffset>14605</wp:posOffset>
                </wp:positionV>
                <wp:extent cx="3175" cy="363220"/>
                <wp:effectExtent l="8890" t="12700" r="6985" b="5080"/>
                <wp:wrapNone/>
                <wp:docPr id="1030" name="直线 7"/>
                <wp:cNvGraphicFramePr/>
                <a:graphic xmlns:a="http://schemas.openxmlformats.org/drawingml/2006/main">
                  <a:graphicData uri="http://schemas.microsoft.com/office/word/2010/wordprocessingShape">
                    <wps:wsp>
                      <wps:cNvCnPr/>
                      <wps:spPr>
                        <a:xfrm>
                          <a:off x="0" y="0"/>
                          <a:ext cx="3175" cy="363220"/>
                        </a:xfrm>
                        <a:prstGeom prst="line">
                          <a:avLst/>
                        </a:prstGeom>
                        <a:ln w="6350" cap="flat" cmpd="sng">
                          <a:solidFill>
                            <a:srgbClr val="000000"/>
                          </a:solidFill>
                          <a:prstDash val="solid"/>
                          <a:round/>
                          <a:headEnd type="none" w="med" len="med"/>
                          <a:tailEnd type="none" w="med" len="med"/>
                        </a:ln>
                      </wps:spPr>
                      <wps:bodyPr/>
                    </wps:wsp>
                  </a:graphicData>
                </a:graphic>
              </wp:anchor>
            </w:drawing>
          </mc:Choice>
          <mc:Fallback>
            <w:pict>
              <v:line id="直线 7" o:spid="_x0000_s1026" o:spt="20" style="position:absolute;left:0pt;margin-left:585.65pt;margin-top:1.15pt;height:28.6pt;width:0.25pt;z-index:251663360;mso-width-relative:page;mso-height-relative:page;" filled="f" stroked="t" coordsize="21600,21600" o:gfxdata="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uB+I5&#10;1gAAAAoBAAAPAAAAAAAAAAEAIAAAACIAAABkcnMvZG93bnJldi54bWxQSwECFAAUAAAACACHTuJA&#10;vGiAeuoBAADeAwAADgAAAAAAAAABACAAAAAlAQAAZHJzL2Uyb0RvYy54bWxQSwUGAAAAAAYABgBZ&#10;AQAAgQUAAAAA&#10;">
                <v:fill on="f" focussize="0,0"/>
                <v:stroke weight="0.5pt" color="#000000" joinstyle="round"/>
                <v:imagedata o:title=""/>
                <o:lock v:ext="edit" aspectratio="f"/>
              </v:line>
            </w:pict>
          </mc:Fallback>
        </mc:AlternateContent>
      </w:r>
      <w:r>
        <w:rPr>
          <w:rFonts w:ascii="仿宋_GB2312" w:hAnsi="仿宋_GB2312" w:eastAsia="仿宋_GB2312" w:cs="仿宋_GB2312"/>
          <w:kern w:val="0"/>
          <w:sz w:val="32"/>
          <w:szCs w:val="32"/>
        </w:rPr>
        <mc:AlternateContent>
          <mc:Choice Requires="wpg">
            <w:drawing>
              <wp:anchor distT="0" distB="0" distL="0" distR="0" simplePos="0" relativeHeight="251664384" behindDoc="0" locked="0" layoutInCell="1" allowOverlap="1">
                <wp:simplePos x="0" y="0"/>
                <wp:positionH relativeFrom="column">
                  <wp:posOffset>6720205</wp:posOffset>
                </wp:positionH>
                <wp:positionV relativeFrom="paragraph">
                  <wp:posOffset>184785</wp:posOffset>
                </wp:positionV>
                <wp:extent cx="579120" cy="1726565"/>
                <wp:effectExtent l="0" t="11430" r="0" b="0"/>
                <wp:wrapNone/>
                <wp:docPr id="1031" name="组合 8"/>
                <wp:cNvGraphicFramePr/>
                <a:graphic xmlns:a="http://schemas.openxmlformats.org/drawingml/2006/main">
                  <a:graphicData uri="http://schemas.microsoft.com/office/word/2010/wordprocessingGroup">
                    <wpg:wgp>
                      <wpg:cNvGrpSpPr/>
                      <wpg:grpSpPr>
                        <a:xfrm>
                          <a:off x="0" y="0"/>
                          <a:ext cx="579119" cy="1726565"/>
                          <a:chOff x="12931" y="8354"/>
                          <a:chExt cx="1021" cy="2708"/>
                        </a:xfrm>
                      </wpg:grpSpPr>
                      <wps:wsp>
                        <wps:cNvPr id="1" name="矩形 1"/>
                        <wps:cNvSpPr/>
                        <wps:spPr>
                          <a:xfrm rot="5400000">
                            <a:off x="12267" y="9180"/>
                            <a:ext cx="2345" cy="679"/>
                          </a:xfrm>
                          <a:prstGeom prst="rect">
                            <a:avLst/>
                          </a:prstGeom>
                          <a:solidFill>
                            <a:srgbClr val="FFFFFF"/>
                          </a:solidFill>
                          <a:ln w="12700" cap="flat" cmpd="sng">
                            <a:solidFill>
                              <a:srgbClr val="000000"/>
                            </a:solidFill>
                            <a:prstDash val="solid"/>
                            <a:miter/>
                            <a:headEnd type="none" w="med" len="med"/>
                            <a:tailEnd type="none" w="med" len="med"/>
                          </a:ln>
                        </wps:spPr>
                        <wps:bodyPr/>
                      </wps:wsp>
                      <wps:wsp>
                        <wps:cNvPr id="2" name="矩形 2"/>
                        <wps:cNvSpPr/>
                        <wps:spPr>
                          <a:xfrm>
                            <a:off x="12931" y="8717"/>
                            <a:ext cx="1021" cy="2345"/>
                          </a:xfrm>
                          <a:prstGeom prst="rect">
                            <a:avLst/>
                          </a:prstGeom>
                          <a:ln>
                            <a:noFill/>
                          </a:ln>
                        </wps:spPr>
                        <wps:txbx>
                          <w:txbxContent>
                            <w:p>
                              <w:pPr>
                                <w:pStyle w:val="6"/>
                                <w:jc w:val="left"/>
                                <w:rPr>
                                  <w:rFonts w:hAnsi="Times New Roman"/>
                                  <w:b/>
                                  <w:kern w:val="24"/>
                                  <w:sz w:val="32"/>
                                  <w:szCs w:val="32"/>
                                </w:rPr>
                              </w:pPr>
                              <w:r>
                                <w:rPr>
                                  <w:rFonts w:hint="eastAsia" w:hAnsi="Times New Roman"/>
                                  <w:b/>
                                  <w:kern w:val="24"/>
                                  <w:sz w:val="32"/>
                                  <w:szCs w:val="32"/>
                                </w:rPr>
                                <w:t>网宣中心</w:t>
                              </w:r>
                            </w:p>
                          </w:txbxContent>
                        </wps:txbx>
                        <wps:bodyPr vert="eaVert" wrap="square" lIns="91440" tIns="45720" rIns="91440" bIns="45720" anchor="t" upright="1">
                          <a:spAutoFit/>
                        </wps:bodyPr>
                      </wps:wsp>
                    </wpg:wgp>
                  </a:graphicData>
                </a:graphic>
              </wp:anchor>
            </w:drawing>
          </mc:Choice>
          <mc:Fallback>
            <w:pict>
              <v:group id="组合 8" o:spid="_x0000_s1026" o:spt="203" style="position:absolute;left:0pt;margin-left:529.15pt;margin-top:14.55pt;height:135.95pt;width:45.6pt;z-index:251664384;mso-width-relative:page;mso-height-relative:page;" coordorigin="12931,8354" coordsize="1021,2708" o:gfxdata="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O5e&#10;X/baAAAADAEAAA8AAAAAAAAAAQAgAAAAIgAAAGRycy9kb3ducmV2LnhtbFBLAQIUABQAAAAIAIdO&#10;4kCJ8CJ+BQMAACUHAAAOAAAAAAAAAAEAIAAAACkBAABkcnMvZTJvRG9jLnhtbFBLBQYAAAAABgAG&#10;AFkBAACgBgAAAAA=&#10;">
                <o:lock v:ext="edit" aspectratio="f"/>
                <v:rect id="_x0000_s1026" o:spid="_x0000_s1026" o:spt="1" style="position:absolute;left:12267;top:9180;height:679;width:2345;rotation:5898240f;" fillcolor="#FFFFFF" filled="t" stroked="t" coordsize="21600,21600" o:gfxdata="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Rb/WrgAAADaAAAA&#10;DwAAAAAAAAABACAAAAAiAAAAZHJzL2Rvd25yZXYueG1sUEsBAhQAFAAAAAgAh07iQDMvBZ47AAAA&#10;OQAAABAAAAAAAAAAAQAgAAAABwEAAGRycy9zaGFwZXhtbC54bWxQSwUGAAAAAAYABgBbAQAAsQMA&#10;AAAA&#10;">
                  <v:fill on="t" focussize="0,0"/>
                  <v:stroke weight="1pt" color="#000000" joinstyle="miter"/>
                  <v:imagedata o:title=""/>
                  <o:lock v:ext="edit" aspectratio="f"/>
                </v:rect>
                <v:rect id="_x0000_s1026" o:spid="_x0000_s1026" o:spt="1" style="position:absolute;left:12931;top:8717;height:2345;width:1021;" filled="f" stroked="f" coordsize="21600,21600" o:gfxdata="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6FNua8AAAA&#10;2gAAAA8AAAAAAAAAAQAgAAAAIgAAAGRycy9kb3ducmV2LnhtbFBLAQIUABQAAAAIAIdO4kAzLwWe&#10;OwAAADkAAAAQAAAAAAAAAAEAIAAAAAsBAABkcnMvc2hhcGV4bWwueG1sUEsFBgAAAAAGAAYAWwEA&#10;ALUDAAAAAA==&#10;">
                  <v:fill on="f" focussize="0,0"/>
                  <v:stroke on="f"/>
                  <v:imagedata o:title=""/>
                  <o:lock v:ext="edit" aspectratio="f"/>
                  <v:textbox style="layout-flow:vertical-ideographic;mso-fit-shape-to-text:t;">
                    <w:txbxContent>
                      <w:p>
                        <w:pPr>
                          <w:pStyle w:val="6"/>
                          <w:jc w:val="left"/>
                          <w:rPr>
                            <w:rFonts w:hAnsi="Times New Roman"/>
                            <w:b/>
                            <w:kern w:val="24"/>
                            <w:sz w:val="32"/>
                            <w:szCs w:val="32"/>
                          </w:rPr>
                        </w:pPr>
                        <w:r>
                          <w:rPr>
                            <w:rFonts w:hint="eastAsia" w:hAnsi="Times New Roman"/>
                            <w:b/>
                            <w:kern w:val="24"/>
                            <w:sz w:val="32"/>
                            <w:szCs w:val="32"/>
                          </w:rPr>
                          <w:t>网宣中心</w:t>
                        </w:r>
                      </w:p>
                    </w:txbxContent>
                  </v:textbox>
                </v:rect>
              </v:group>
            </w:pict>
          </mc:Fallback>
        </mc:AlternateContent>
      </w:r>
      <w:r>
        <w:rPr>
          <w:rFonts w:ascii="仿宋_GB2312" w:hAnsi="仿宋_GB2312" w:eastAsia="仿宋_GB2312" w:cs="仿宋_GB2312"/>
          <w:kern w:val="0"/>
          <w:sz w:val="32"/>
          <w:szCs w:val="32"/>
        </w:rPr>
        <mc:AlternateContent>
          <mc:Choice Requires="wpg">
            <w:drawing>
              <wp:anchor distT="0" distB="0" distL="0" distR="0" simplePos="0" relativeHeight="251665408" behindDoc="0" locked="0" layoutInCell="1" allowOverlap="1">
                <wp:simplePos x="0" y="0"/>
                <wp:positionH relativeFrom="column">
                  <wp:posOffset>7604125</wp:posOffset>
                </wp:positionH>
                <wp:positionV relativeFrom="paragraph">
                  <wp:posOffset>187325</wp:posOffset>
                </wp:positionV>
                <wp:extent cx="579120" cy="1719580"/>
                <wp:effectExtent l="3175" t="13970" r="0" b="0"/>
                <wp:wrapNone/>
                <wp:docPr id="1034" name="组合 12"/>
                <wp:cNvGraphicFramePr/>
                <a:graphic xmlns:a="http://schemas.openxmlformats.org/drawingml/2006/main">
                  <a:graphicData uri="http://schemas.microsoft.com/office/word/2010/wordprocessingGroup">
                    <wpg:wgp>
                      <wpg:cNvGrpSpPr/>
                      <wpg:grpSpPr>
                        <a:xfrm>
                          <a:off x="0" y="0"/>
                          <a:ext cx="579119" cy="1719580"/>
                          <a:chOff x="12931" y="8354"/>
                          <a:chExt cx="1021" cy="2708"/>
                        </a:xfrm>
                      </wpg:grpSpPr>
                      <wps:wsp>
                        <wps:cNvPr id="3" name="矩形 3"/>
                        <wps:cNvSpPr/>
                        <wps:spPr>
                          <a:xfrm rot="5400000">
                            <a:off x="12267" y="9180"/>
                            <a:ext cx="2345" cy="679"/>
                          </a:xfrm>
                          <a:prstGeom prst="rect">
                            <a:avLst/>
                          </a:prstGeom>
                          <a:solidFill>
                            <a:srgbClr val="FFFFFF"/>
                          </a:solidFill>
                          <a:ln w="12700" cap="flat" cmpd="sng">
                            <a:solidFill>
                              <a:srgbClr val="000000"/>
                            </a:solidFill>
                            <a:prstDash val="solid"/>
                            <a:miter/>
                            <a:headEnd type="none" w="med" len="med"/>
                            <a:tailEnd type="none" w="med" len="med"/>
                          </a:ln>
                        </wps:spPr>
                        <wps:bodyPr/>
                      </wps:wsp>
                      <wps:wsp>
                        <wps:cNvPr id="4" name="矩形 4"/>
                        <wps:cNvSpPr/>
                        <wps:spPr>
                          <a:xfrm>
                            <a:off x="12931" y="8717"/>
                            <a:ext cx="1021" cy="2345"/>
                          </a:xfrm>
                          <a:prstGeom prst="rect">
                            <a:avLst/>
                          </a:prstGeom>
                          <a:ln>
                            <a:noFill/>
                          </a:ln>
                        </wps:spPr>
                        <wps:txbx>
                          <w:txbxContent>
                            <w:p>
                              <w:pPr>
                                <w:pStyle w:val="6"/>
                                <w:jc w:val="left"/>
                                <w:rPr>
                                  <w:rFonts w:hAnsi="Times New Roman"/>
                                  <w:b/>
                                  <w:kern w:val="24"/>
                                  <w:sz w:val="32"/>
                                  <w:szCs w:val="32"/>
                                </w:rPr>
                              </w:pPr>
                              <w:r>
                                <w:rPr>
                                  <w:rFonts w:hint="eastAsia" w:hAnsi="Times New Roman"/>
                                  <w:b/>
                                  <w:kern w:val="24"/>
                                  <w:sz w:val="32"/>
                                  <w:szCs w:val="32"/>
                                </w:rPr>
                                <w:t>美编中心</w:t>
                              </w:r>
                            </w:p>
                          </w:txbxContent>
                        </wps:txbx>
                        <wps:bodyPr vert="eaVert" wrap="square" lIns="91440" tIns="45720" rIns="91440" bIns="45720" anchor="t" upright="1">
                          <a:spAutoFit/>
                        </wps:bodyPr>
                      </wps:wsp>
                    </wpg:wgp>
                  </a:graphicData>
                </a:graphic>
              </wp:anchor>
            </w:drawing>
          </mc:Choice>
          <mc:Fallback>
            <w:pict>
              <v:group id="组合 12" o:spid="_x0000_s1026" o:spt="203" style="position:absolute;left:0pt;margin-left:598.75pt;margin-top:14.75pt;height:135.4pt;width:45.6pt;z-index:251665408;mso-width-relative:page;mso-height-relative:page;" coordorigin="12931,8354" coordsize="1021,2708" o:gfxdata="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A/VP592wAAAAwBAAAPAAAAAAAAAAEAIAAAACIAAABkcnMvZG93bnJldi54bWxQSwECFAAUAAAA&#10;CACHTuJA0UXIcggDAAAmBwAADgAAAAAAAAABACAAAAAqAQAAZHJzL2Uyb0RvYy54bWxQSwUGAAAA&#10;AAYABgBZAQAApAYAAAAA&#10;">
                <o:lock v:ext="edit" aspectratio="f"/>
                <v:rect id="_x0000_s1026" o:spid="_x0000_s1026" o:spt="1" style="position:absolute;left:12267;top:9180;height:679;width:2345;rotation:5898240f;" fillcolor="#FFFFFF" filled="t" stroked="t" coordsize="21600,21600" o:gfxdata="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aiMS2twAAANoAAAAP&#10;AAAAAAAAAAEAIAAAACIAAABkcnMvZG93bnJldi54bWxQSwECFAAUAAAACACHTuJAMy8FnjsAAAA5&#10;AAAAEAAAAAAAAAABACAAAAAGAQAAZHJzL3NoYXBleG1sLnhtbFBLBQYAAAAABgAGAFsBAACwAwAA&#10;AAA=&#10;">
                  <v:fill on="t" focussize="0,0"/>
                  <v:stroke weight="1pt" color="#000000" joinstyle="miter"/>
                  <v:imagedata o:title=""/>
                  <o:lock v:ext="edit" aspectratio="f"/>
                </v:rect>
                <v:rect id="_x0000_s1026" o:spid="_x0000_s1026" o:spt="1" style="position:absolute;left:12931;top:8717;height:2345;width:1021;" filled="f" stroked="f" coordsize="21600,21600" o:gfxdata="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4gCwm8AAAA&#10;2gAAAA8AAAAAAAAAAQAgAAAAIgAAAGRycy9kb3ducmV2LnhtbFBLAQIUABQAAAAIAIdO4kAzLwWe&#10;OwAAADkAAAAQAAAAAAAAAAEAIAAAAAsBAABkcnMvc2hhcGV4bWwueG1sUEsFBgAAAAAGAAYAWwEA&#10;ALUDAAAAAA==&#10;">
                  <v:fill on="f" focussize="0,0"/>
                  <v:stroke on="f"/>
                  <v:imagedata o:title=""/>
                  <o:lock v:ext="edit" aspectratio="f"/>
                  <v:textbox style="layout-flow:vertical-ideographic;mso-fit-shape-to-text:t;">
                    <w:txbxContent>
                      <w:p>
                        <w:pPr>
                          <w:pStyle w:val="6"/>
                          <w:jc w:val="left"/>
                          <w:rPr>
                            <w:rFonts w:hAnsi="Times New Roman"/>
                            <w:b/>
                            <w:kern w:val="24"/>
                            <w:sz w:val="32"/>
                            <w:szCs w:val="32"/>
                          </w:rPr>
                        </w:pPr>
                        <w:r>
                          <w:rPr>
                            <w:rFonts w:hint="eastAsia" w:hAnsi="Times New Roman"/>
                            <w:b/>
                            <w:kern w:val="24"/>
                            <w:sz w:val="32"/>
                            <w:szCs w:val="32"/>
                          </w:rPr>
                          <w:t>美编中心</w:t>
                        </w:r>
                      </w:p>
                    </w:txbxContent>
                  </v:textbox>
                </v:rect>
              </v:group>
            </w:pict>
          </mc:Fallback>
        </mc:AlternateContent>
      </w:r>
      <w:r>
        <w:rPr>
          <w:rFonts w:ascii="仿宋_GB2312" w:hAnsi="仿宋_GB2312" w:eastAsia="仿宋_GB2312" w:cs="仿宋_GB2312"/>
          <w:kern w:val="0"/>
          <w:sz w:val="32"/>
          <w:szCs w:val="32"/>
        </w:rPr>
        <mc:AlternateContent>
          <mc:Choice Requires="wpg">
            <w:drawing>
              <wp:anchor distT="0" distB="0" distL="0" distR="0" simplePos="0" relativeHeight="251666432" behindDoc="0" locked="0" layoutInCell="1" allowOverlap="1">
                <wp:simplePos x="0" y="0"/>
                <wp:positionH relativeFrom="column">
                  <wp:posOffset>7163435</wp:posOffset>
                </wp:positionH>
                <wp:positionV relativeFrom="paragraph">
                  <wp:posOffset>187960</wp:posOffset>
                </wp:positionV>
                <wp:extent cx="579120" cy="1719580"/>
                <wp:effectExtent l="635" t="14605" r="1270" b="0"/>
                <wp:wrapNone/>
                <wp:docPr id="1037" name="组合 15"/>
                <wp:cNvGraphicFramePr/>
                <a:graphic xmlns:a="http://schemas.openxmlformats.org/drawingml/2006/main">
                  <a:graphicData uri="http://schemas.microsoft.com/office/word/2010/wordprocessingGroup">
                    <wpg:wgp>
                      <wpg:cNvGrpSpPr/>
                      <wpg:grpSpPr>
                        <a:xfrm>
                          <a:off x="0" y="0"/>
                          <a:ext cx="579119" cy="1719580"/>
                          <a:chOff x="12931" y="8354"/>
                          <a:chExt cx="1021" cy="2708"/>
                        </a:xfrm>
                      </wpg:grpSpPr>
                      <wps:wsp>
                        <wps:cNvPr id="5" name="矩形 5"/>
                        <wps:cNvSpPr/>
                        <wps:spPr>
                          <a:xfrm rot="5400000">
                            <a:off x="12267" y="9180"/>
                            <a:ext cx="2345" cy="679"/>
                          </a:xfrm>
                          <a:prstGeom prst="rect">
                            <a:avLst/>
                          </a:prstGeom>
                          <a:solidFill>
                            <a:srgbClr val="FFFFFF"/>
                          </a:solidFill>
                          <a:ln w="12700" cap="flat" cmpd="sng">
                            <a:solidFill>
                              <a:srgbClr val="000000"/>
                            </a:solidFill>
                            <a:prstDash val="solid"/>
                            <a:miter/>
                            <a:headEnd type="none" w="med" len="med"/>
                            <a:tailEnd type="none" w="med" len="med"/>
                          </a:ln>
                        </wps:spPr>
                        <wps:bodyPr/>
                      </wps:wsp>
                      <wps:wsp>
                        <wps:cNvPr id="6" name="矩形 6"/>
                        <wps:cNvSpPr/>
                        <wps:spPr>
                          <a:xfrm>
                            <a:off x="12931" y="8717"/>
                            <a:ext cx="1021" cy="2345"/>
                          </a:xfrm>
                          <a:prstGeom prst="rect">
                            <a:avLst/>
                          </a:prstGeom>
                          <a:ln>
                            <a:noFill/>
                          </a:ln>
                        </wps:spPr>
                        <wps:txbx>
                          <w:txbxContent>
                            <w:p>
                              <w:pPr>
                                <w:pStyle w:val="6"/>
                                <w:jc w:val="left"/>
                                <w:rPr>
                                  <w:rFonts w:hAnsi="Times New Roman"/>
                                  <w:b/>
                                  <w:kern w:val="24"/>
                                  <w:sz w:val="32"/>
                                  <w:szCs w:val="32"/>
                                </w:rPr>
                              </w:pPr>
                              <w:r>
                                <w:rPr>
                                  <w:rFonts w:hint="eastAsia" w:hAnsi="Times New Roman"/>
                                  <w:b/>
                                  <w:kern w:val="24"/>
                                  <w:sz w:val="32"/>
                                  <w:szCs w:val="32"/>
                                </w:rPr>
                                <w:t>采编中心</w:t>
                              </w:r>
                            </w:p>
                          </w:txbxContent>
                        </wps:txbx>
                        <wps:bodyPr vert="eaVert" wrap="square" lIns="91440" tIns="45720" rIns="91440" bIns="45720" anchor="t" upright="1">
                          <a:spAutoFit/>
                        </wps:bodyPr>
                      </wps:wsp>
                    </wpg:wgp>
                  </a:graphicData>
                </a:graphic>
              </wp:anchor>
            </w:drawing>
          </mc:Choice>
          <mc:Fallback>
            <w:pict>
              <v:group id="组合 15" o:spid="_x0000_s1026" o:spt="203" style="position:absolute;left:0pt;margin-left:564.05pt;margin-top:14.8pt;height:135.4pt;width:45.6pt;z-index:251666432;mso-width-relative:page;mso-height-relative:page;" coordorigin="12931,8354" coordsize="1021,2708" o:gfxdata="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FJToXfaAAAADAEAAA8AAAAAAAAAAQAgAAAAIgAAAGRycy9kb3ducmV2LnhtbFBLAQIUABQAAAAI&#10;AIdO4kCGMtLmCAMAACYHAAAOAAAAAAAAAAEAIAAAACkBAABkcnMvZTJvRG9jLnhtbFBLBQYAAAAA&#10;BgAGAFkBAACjBgAAAAA=&#10;">
                <o:lock v:ext="edit" aspectratio="f"/>
                <v:rect id="_x0000_s1026" o:spid="_x0000_s1026" o:spt="1" style="position:absolute;left:12267;top:9180;height:679;width:2345;rotation:5898240f;" fillcolor="#FFFFFF" filled="t" stroked="t" coordsize="21600,21600" o:gfxdata="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6LflZtwAAANoAAAAP&#10;AAAAAAAAAAEAIAAAACIAAABkcnMvZG93bnJldi54bWxQSwECFAAUAAAACACHTuJAMy8FnjsAAAA5&#10;AAAAEAAAAAAAAAABACAAAAAGAQAAZHJzL3NoYXBleG1sLnhtbFBLBQYAAAAABgAGAFsBAACwAwAA&#10;AAA=&#10;">
                  <v:fill on="t" focussize="0,0"/>
                  <v:stroke weight="1pt" color="#000000" joinstyle="miter"/>
                  <v:imagedata o:title=""/>
                  <o:lock v:ext="edit" aspectratio="f"/>
                </v:rect>
                <v:rect id="_x0000_s1026" o:spid="_x0000_s1026" o:spt="1" style="position:absolute;left:12931;top:8717;height:2345;width:1021;" filled="f" stroked="f" coordsize="21600,21600" o:gfxdata="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MOW8AAAA&#10;2gAAAA8AAAAAAAAAAQAgAAAAIgAAAGRycy9kb3ducmV2LnhtbFBLAQIUABQAAAAIAIdO4kAzLwWe&#10;OwAAADkAAAAQAAAAAAAAAAEAIAAAAAsBAABkcnMvc2hhcGV4bWwueG1sUEsFBgAAAAAGAAYAWwEA&#10;ALUDAAAAAA==&#10;">
                  <v:fill on="f" focussize="0,0"/>
                  <v:stroke on="f"/>
                  <v:imagedata o:title=""/>
                  <o:lock v:ext="edit" aspectratio="f"/>
                  <v:textbox style="layout-flow:vertical-ideographic;mso-fit-shape-to-text:t;">
                    <w:txbxContent>
                      <w:p>
                        <w:pPr>
                          <w:pStyle w:val="6"/>
                          <w:jc w:val="left"/>
                          <w:rPr>
                            <w:rFonts w:hAnsi="Times New Roman"/>
                            <w:b/>
                            <w:kern w:val="24"/>
                            <w:sz w:val="32"/>
                            <w:szCs w:val="32"/>
                          </w:rPr>
                        </w:pPr>
                        <w:r>
                          <w:rPr>
                            <w:rFonts w:hint="eastAsia" w:hAnsi="Times New Roman"/>
                            <w:b/>
                            <w:kern w:val="24"/>
                            <w:sz w:val="32"/>
                            <w:szCs w:val="32"/>
                          </w:rPr>
                          <w:t>采编中心</w:t>
                        </w:r>
                      </w:p>
                    </w:txbxContent>
                  </v:textbox>
                </v:rect>
              </v:group>
            </w:pict>
          </mc:Fallback>
        </mc:AlternateContent>
      </w:r>
    </w:p>
    <w:p>
      <w:pPr>
        <w:spacing w:line="360" w:lineRule="auto"/>
        <w:jc w:val="center"/>
        <w:rPr>
          <w:rFonts w:hint="eastAsia" w:ascii="方正小标宋简体" w:eastAsia="方正小标宋简体"/>
          <w:b w:val="0"/>
          <w:bCs/>
          <w:sz w:val="32"/>
          <w:szCs w:val="32"/>
        </w:rPr>
      </w:pPr>
      <w:r>
        <w:rPr>
          <w:rFonts w:hint="eastAsia" w:ascii="方正小标宋简体" w:eastAsia="方正小标宋简体"/>
          <w:b w:val="0"/>
          <w:bCs/>
          <w:sz w:val="32"/>
          <w:szCs w:val="32"/>
        </w:rPr>
        <w:t>心理学院</w:t>
      </w:r>
      <w:r>
        <w:rPr>
          <w:rFonts w:hint="eastAsia" w:ascii="方正小标宋简体" w:eastAsia="方正小标宋简体"/>
          <w:b w:val="0"/>
          <w:bCs/>
          <w:sz w:val="32"/>
          <w:szCs w:val="32"/>
          <w:lang w:val="en-US" w:eastAsia="zh-CN"/>
        </w:rPr>
        <w:t>研究生会</w:t>
      </w:r>
      <w:r>
        <w:rPr>
          <w:rFonts w:hint="eastAsia" w:ascii="方正小标宋简体" w:eastAsia="方正小标宋简体"/>
          <w:b w:val="0"/>
          <w:bCs/>
          <w:sz w:val="32"/>
          <w:szCs w:val="32"/>
        </w:rPr>
        <w:t>岗位设置</w:t>
      </w:r>
    </w:p>
    <w:tbl>
      <w:tblPr>
        <w:tblStyle w:val="8"/>
        <w:tblW w:w="8974"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spacing w:line="360" w:lineRule="auto"/>
              <w:jc w:val="center"/>
              <w:rPr>
                <w:rFonts w:hint="eastAsia" w:ascii="仿宋" w:hAnsi="仿宋" w:eastAsia="仿宋" w:cs="仿宋"/>
                <w:b/>
                <w:bCs/>
                <w:sz w:val="28"/>
                <w:szCs w:val="36"/>
              </w:rPr>
            </w:pPr>
            <w:r>
              <w:rPr>
                <w:rFonts w:hint="eastAsia" w:ascii="仿宋" w:hAnsi="仿宋" w:eastAsia="仿宋" w:cs="仿宋"/>
                <w:b/>
                <w:bCs/>
                <w:sz w:val="28"/>
                <w:szCs w:val="36"/>
              </w:rPr>
              <w:t>部  门</w:t>
            </w:r>
          </w:p>
        </w:tc>
        <w:tc>
          <w:tcPr>
            <w:tcW w:w="7125" w:type="dxa"/>
            <w:vAlign w:val="center"/>
          </w:tcPr>
          <w:p>
            <w:pPr>
              <w:spacing w:line="360" w:lineRule="auto"/>
              <w:jc w:val="center"/>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trPr>
        <w:tc>
          <w:tcPr>
            <w:tcW w:w="1849" w:type="dxa"/>
            <w:vAlign w:val="center"/>
          </w:tcPr>
          <w:p>
            <w:pPr>
              <w:spacing w:line="360" w:lineRule="auto"/>
              <w:jc w:val="center"/>
              <w:rPr>
                <w:rFonts w:hint="eastAsia" w:ascii="仿宋" w:hAnsi="仿宋" w:eastAsia="仿宋" w:cs="仿宋"/>
                <w:sz w:val="28"/>
                <w:szCs w:val="36"/>
                <w:lang w:val="en-US" w:eastAsia="zh-CN"/>
              </w:rPr>
            </w:pPr>
            <w:r>
              <w:rPr>
                <w:rFonts w:hint="eastAsia" w:ascii="仿宋" w:hAnsi="仿宋" w:eastAsia="仿宋" w:cs="仿宋"/>
                <w:sz w:val="28"/>
                <w:szCs w:val="36"/>
              </w:rPr>
              <w:t>主席团</w:t>
            </w:r>
          </w:p>
        </w:tc>
        <w:tc>
          <w:tcPr>
            <w:tcW w:w="7125" w:type="dxa"/>
            <w:vAlign w:val="center"/>
          </w:tcPr>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1.负责统筹安排研究生会内外总体事务，保障研究生会工作正常运行；</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2.制定和完善各项管理制度、工作流程及工作计划，确保工作的规范性和高效性</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3.监督和管理各部门工作，召集和主持会员大会和理事会议；</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4.负责管理研究生党团建设事务、团学活动工作；</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5.负责团员注册、团费收缴等工作；</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 w:bidi="ar"/>
              </w:rPr>
              <w:t>6.负责学院各班级团干部、团支部的建设与考核工作等。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1849" w:type="dxa"/>
            <w:vAlign w:val="center"/>
          </w:tcPr>
          <w:p>
            <w:pPr>
              <w:spacing w:line="360" w:lineRule="auto"/>
              <w:jc w:val="center"/>
              <w:rPr>
                <w:rFonts w:hint="eastAsia" w:ascii="仿宋" w:hAnsi="仿宋" w:eastAsia="仿宋" w:cs="仿宋"/>
                <w:sz w:val="28"/>
                <w:szCs w:val="36"/>
                <w:lang w:val="en-US" w:eastAsia="zh-CN"/>
              </w:rPr>
            </w:pPr>
            <w:r>
              <w:rPr>
                <w:rFonts w:hint="eastAsia" w:ascii="仿宋" w:hAnsi="仿宋" w:eastAsia="仿宋" w:cs="仿宋"/>
                <w:sz w:val="28"/>
                <w:szCs w:val="36"/>
              </w:rPr>
              <w:t>办公室</w:t>
            </w:r>
          </w:p>
        </w:tc>
        <w:tc>
          <w:tcPr>
            <w:tcW w:w="7125" w:type="dxa"/>
            <w:vAlign w:val="center"/>
          </w:tcPr>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1.负责研究生会日常事务；</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2.负责活动报销、各部门的活动资料汇总、归档；</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3.负责研究生会成员每月考核；</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4.负责学院学年综测、各类评优评奖审核；</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 w:bidi="ar"/>
              </w:rPr>
              <w:t>5.负责办公室邮箱的运行等。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849" w:type="dxa"/>
            <w:vAlign w:val="center"/>
          </w:tcPr>
          <w:p>
            <w:pPr>
              <w:spacing w:line="360" w:lineRule="auto"/>
              <w:jc w:val="center"/>
              <w:rPr>
                <w:rFonts w:hint="eastAsia" w:ascii="仿宋" w:hAnsi="仿宋" w:eastAsia="仿宋" w:cs="仿宋"/>
                <w:sz w:val="28"/>
                <w:szCs w:val="36"/>
                <w:lang w:val="en-US" w:eastAsia="zh-CN"/>
              </w:rPr>
            </w:pPr>
            <w:r>
              <w:rPr>
                <w:rFonts w:hint="eastAsia" w:ascii="仿宋" w:hAnsi="仿宋" w:eastAsia="仿宋" w:cs="仿宋"/>
                <w:sz w:val="28"/>
                <w:szCs w:val="36"/>
              </w:rPr>
              <w:t>文体组</w:t>
            </w:r>
          </w:p>
        </w:tc>
        <w:tc>
          <w:tcPr>
            <w:tcW w:w="7125" w:type="dxa"/>
            <w:vAlign w:val="center"/>
          </w:tcPr>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1.负责研究生的体育健康事务和文娱活动事务，组织开展各项大众性体育活动和体育比赛，提高研究生的身体素质；</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2.负责组织举办各类文艺活动，丰富研究生的课余生活；</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 w:bidi="ar"/>
              </w:rPr>
              <w:t>3.负责通知传达学校各类文艺活动，为学校文艺活动甄选节目等。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1849" w:type="dxa"/>
            <w:vAlign w:val="center"/>
          </w:tcPr>
          <w:p>
            <w:pPr>
              <w:spacing w:line="360" w:lineRule="auto"/>
              <w:jc w:val="center"/>
              <w:rPr>
                <w:rFonts w:hint="eastAsia" w:ascii="仿宋" w:hAnsi="仿宋" w:eastAsia="仿宋" w:cs="仿宋"/>
                <w:sz w:val="28"/>
                <w:szCs w:val="36"/>
                <w:lang w:val="en-US" w:eastAsia="zh-CN"/>
              </w:rPr>
            </w:pPr>
            <w:r>
              <w:rPr>
                <w:rFonts w:hint="eastAsia" w:ascii="仿宋" w:hAnsi="仿宋" w:eastAsia="仿宋" w:cs="仿宋"/>
                <w:sz w:val="28"/>
                <w:szCs w:val="36"/>
              </w:rPr>
              <w:t>学术组</w:t>
            </w:r>
          </w:p>
        </w:tc>
        <w:tc>
          <w:tcPr>
            <w:tcW w:w="7125" w:type="dxa"/>
            <w:vAlign w:val="center"/>
          </w:tcPr>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1.负责研究生的学术事务；</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2.负责各项学术活动、学科竞赛、课题立项等通知宣传、收集资料工作；</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3.负责统计学院学科竞赛获奖情况与学术论文发表情况；</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4.负责学术相关的学院特色活动；</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 w:bidi="ar"/>
              </w:rPr>
              <w:t>5.负责学术组邮箱的运行等。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1849" w:type="dxa"/>
            <w:vAlign w:val="center"/>
          </w:tcPr>
          <w:p>
            <w:pPr>
              <w:spacing w:line="360" w:lineRule="auto"/>
              <w:jc w:val="center"/>
              <w:rPr>
                <w:rFonts w:hint="eastAsia" w:ascii="仿宋" w:hAnsi="仿宋" w:eastAsia="仿宋" w:cs="仿宋"/>
                <w:sz w:val="28"/>
                <w:szCs w:val="36"/>
              </w:rPr>
            </w:pPr>
            <w:r>
              <w:rPr>
                <w:rFonts w:hint="eastAsia" w:ascii="仿宋" w:hAnsi="仿宋" w:eastAsia="仿宋" w:cs="仿宋"/>
                <w:sz w:val="28"/>
                <w:szCs w:val="36"/>
              </w:rPr>
              <w:t>实践权益组</w:t>
            </w:r>
          </w:p>
        </w:tc>
        <w:tc>
          <w:tcPr>
            <w:tcW w:w="7125" w:type="dxa"/>
            <w:vAlign w:val="center"/>
          </w:tcPr>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1.负责研究生的日常权益维护以及就业事宜、日常生活服务事宜；</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2.落实学院在生活、后勤管理方面的规定和要求；</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3.负责收集和反馈研究生对学院、学校的意见和需求；</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3.负责研究生毕业、就业相关工作，收集、审核和发布就业信息，举办就业相关活动等。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1849" w:type="dxa"/>
            <w:vAlign w:val="center"/>
          </w:tcPr>
          <w:p>
            <w:pPr>
              <w:spacing w:line="360" w:lineRule="auto"/>
              <w:jc w:val="center"/>
              <w:rPr>
                <w:rFonts w:hint="eastAsia" w:ascii="仿宋" w:hAnsi="仿宋" w:eastAsia="仿宋" w:cs="仿宋"/>
                <w:sz w:val="28"/>
                <w:szCs w:val="36"/>
              </w:rPr>
            </w:pPr>
            <w:r>
              <w:rPr>
                <w:rFonts w:hint="eastAsia" w:ascii="仿宋" w:hAnsi="仿宋" w:eastAsia="仿宋" w:cs="仿宋"/>
                <w:sz w:val="28"/>
                <w:szCs w:val="36"/>
              </w:rPr>
              <w:t>志愿服务组</w:t>
            </w:r>
          </w:p>
        </w:tc>
        <w:tc>
          <w:tcPr>
            <w:tcW w:w="7125" w:type="dxa"/>
            <w:vAlign w:val="center"/>
          </w:tcPr>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1.组织策划与统筹研究生各项志愿服务活动，监督及指导相关团体的志愿服务活动；</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2.规范心理学院志愿者及志愿团体的常规志愿服务活动；</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3.负责发布志愿者招聘信息；</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 w:bidi="ar"/>
              </w:rPr>
            </w:pPr>
            <w:r>
              <w:rPr>
                <w:rFonts w:hint="eastAsia" w:ascii="仿宋" w:hAnsi="仿宋" w:eastAsia="仿宋" w:cs="仿宋"/>
                <w:color w:val="000000"/>
                <w:kern w:val="0"/>
                <w:sz w:val="20"/>
                <w:szCs w:val="20"/>
                <w:lang w:val="en-US" w:eastAsia="zh" w:bidi="ar"/>
              </w:rPr>
              <w:t>4.负责新生志愿者信息收集与注册工作等。</w:t>
            </w:r>
          </w:p>
        </w:tc>
      </w:tr>
    </w:tbl>
    <w:p>
      <w:pPr>
        <w:spacing w:line="360" w:lineRule="auto"/>
        <w:jc w:val="center"/>
        <w:rPr>
          <w:rFonts w:hint="eastAsia" w:ascii="方正小标宋简体" w:eastAsia="方正小标宋简体"/>
          <w:b w:val="0"/>
          <w:bCs/>
          <w:sz w:val="32"/>
          <w:szCs w:val="32"/>
          <w:lang w:val="en-US" w:eastAsia="zh-CN"/>
        </w:rPr>
      </w:pPr>
      <w:r>
        <w:rPr>
          <w:rFonts w:hint="eastAsia" w:ascii="方正小标宋简体" w:eastAsia="方正小标宋简体"/>
          <w:b w:val="0"/>
          <w:bCs/>
          <w:sz w:val="32"/>
          <w:szCs w:val="32"/>
          <w:lang w:val="en-US" w:eastAsia="zh-CN"/>
        </w:rPr>
        <w:t>、</w:t>
      </w:r>
    </w:p>
    <w:p>
      <w:pPr>
        <w:spacing w:line="360" w:lineRule="auto"/>
        <w:jc w:val="center"/>
        <w:rPr>
          <w:rFonts w:hint="eastAsia" w:ascii="方正小标宋简体" w:eastAsia="方正小标宋简体"/>
          <w:b w:val="0"/>
          <w:bCs/>
          <w:sz w:val="32"/>
          <w:szCs w:val="32"/>
          <w:lang w:val="en-US" w:eastAsia="zh-CN"/>
        </w:rPr>
      </w:pPr>
    </w:p>
    <w:p>
      <w:pPr>
        <w:spacing w:line="360" w:lineRule="auto"/>
        <w:jc w:val="center"/>
        <w:rPr>
          <w:rFonts w:hint="eastAsia" w:ascii="方正小标宋简体" w:eastAsia="方正小标宋简体"/>
          <w:b w:val="0"/>
          <w:bCs/>
          <w:sz w:val="32"/>
          <w:szCs w:val="32"/>
          <w:lang w:val="en-US" w:eastAsia="zh-CN"/>
        </w:rPr>
      </w:pPr>
    </w:p>
    <w:p>
      <w:pPr>
        <w:spacing w:line="360" w:lineRule="auto"/>
        <w:jc w:val="center"/>
        <w:rPr>
          <w:rFonts w:hint="eastAsia" w:ascii="方正小标宋简体" w:eastAsia="方正小标宋简体"/>
          <w:b w:val="0"/>
          <w:bCs/>
          <w:sz w:val="32"/>
          <w:szCs w:val="32"/>
          <w:lang w:val="en-US" w:eastAsia="zh-CN"/>
        </w:rPr>
      </w:pPr>
    </w:p>
    <w:p>
      <w:pPr>
        <w:spacing w:line="360" w:lineRule="auto"/>
        <w:jc w:val="center"/>
        <w:rPr>
          <w:rFonts w:hint="eastAsia" w:ascii="方正小标宋简体" w:eastAsia="方正小标宋简体"/>
          <w:b w:val="0"/>
          <w:bCs/>
          <w:sz w:val="32"/>
          <w:szCs w:val="32"/>
          <w:lang w:val="en-US" w:eastAsia="zh-CN"/>
        </w:rPr>
      </w:pPr>
    </w:p>
    <w:p>
      <w:pPr>
        <w:spacing w:line="360" w:lineRule="auto"/>
        <w:jc w:val="center"/>
        <w:rPr>
          <w:rFonts w:hint="eastAsia" w:ascii="方正小标宋简体" w:eastAsia="方正小标宋简体"/>
          <w:b w:val="0"/>
          <w:bCs/>
          <w:sz w:val="32"/>
          <w:szCs w:val="32"/>
          <w:lang w:val="en-US" w:eastAsia="zh-CN"/>
        </w:rPr>
      </w:pPr>
    </w:p>
    <w:p>
      <w:pPr>
        <w:spacing w:line="360" w:lineRule="auto"/>
        <w:jc w:val="center"/>
        <w:rPr>
          <w:rFonts w:hint="eastAsia" w:ascii="方正小标宋简体" w:eastAsia="方正小标宋简体"/>
          <w:b w:val="0"/>
          <w:bCs/>
          <w:sz w:val="32"/>
          <w:szCs w:val="32"/>
          <w:lang w:val="en-US" w:eastAsia="zh-CN"/>
        </w:rPr>
      </w:pPr>
    </w:p>
    <w:p>
      <w:pPr>
        <w:spacing w:line="360" w:lineRule="auto"/>
        <w:jc w:val="center"/>
        <w:rPr>
          <w:rFonts w:hint="eastAsia" w:ascii="方正小标宋简体" w:eastAsia="方正小标宋简体"/>
          <w:b w:val="0"/>
          <w:bCs/>
          <w:sz w:val="32"/>
          <w:szCs w:val="32"/>
          <w:lang w:val="en-US" w:eastAsia="zh-CN"/>
        </w:rPr>
      </w:pPr>
    </w:p>
    <w:p>
      <w:pPr>
        <w:spacing w:line="360" w:lineRule="auto"/>
        <w:jc w:val="center"/>
        <w:rPr>
          <w:rFonts w:hint="eastAsia" w:ascii="方正小标宋简体" w:eastAsia="方正小标宋简体"/>
          <w:b w:val="0"/>
          <w:bCs/>
          <w:sz w:val="32"/>
          <w:szCs w:val="32"/>
          <w:lang w:val="en-US" w:eastAsia="zh-CN"/>
        </w:rPr>
      </w:pPr>
    </w:p>
    <w:p>
      <w:pPr>
        <w:spacing w:line="360" w:lineRule="auto"/>
        <w:jc w:val="center"/>
        <w:rPr>
          <w:rFonts w:hint="eastAsia" w:ascii="方正小标宋简体" w:eastAsia="方正小标宋简体"/>
          <w:b w:val="0"/>
          <w:bCs/>
          <w:sz w:val="32"/>
          <w:szCs w:val="32"/>
          <w:lang w:val="en-US" w:eastAsia="zh-CN"/>
        </w:rPr>
      </w:pPr>
    </w:p>
    <w:p>
      <w:pPr>
        <w:spacing w:line="360" w:lineRule="auto"/>
        <w:jc w:val="center"/>
        <w:rPr>
          <w:rFonts w:hint="eastAsia" w:ascii="方正小标宋简体" w:eastAsia="方正小标宋简体"/>
          <w:b w:val="0"/>
          <w:bCs/>
          <w:sz w:val="32"/>
          <w:szCs w:val="32"/>
          <w:lang w:val="en-US" w:eastAsia="zh-CN"/>
        </w:rPr>
      </w:pPr>
    </w:p>
    <w:p>
      <w:pPr>
        <w:spacing w:line="360" w:lineRule="auto"/>
        <w:jc w:val="center"/>
        <w:rPr>
          <w:rFonts w:hint="eastAsia" w:ascii="方正小标宋简体" w:eastAsia="方正小标宋简体"/>
          <w:b w:val="0"/>
          <w:bCs/>
          <w:sz w:val="32"/>
          <w:szCs w:val="32"/>
          <w:lang w:val="en-US" w:eastAsia="zh-CN"/>
        </w:rPr>
      </w:pPr>
    </w:p>
    <w:p>
      <w:pPr>
        <w:spacing w:line="360" w:lineRule="auto"/>
        <w:jc w:val="center"/>
        <w:rPr>
          <w:rFonts w:hint="eastAsia" w:ascii="方正小标宋简体" w:eastAsia="方正小标宋简体"/>
          <w:b w:val="0"/>
          <w:bCs/>
          <w:sz w:val="32"/>
          <w:szCs w:val="32"/>
          <w:lang w:val="en-US" w:eastAsia="zh-CN"/>
        </w:rPr>
      </w:pPr>
    </w:p>
    <w:p>
      <w:pPr>
        <w:spacing w:line="360" w:lineRule="auto"/>
        <w:jc w:val="center"/>
        <w:rPr>
          <w:rFonts w:hint="eastAsia" w:ascii="方正小标宋简体" w:eastAsia="方正小标宋简体"/>
          <w:b w:val="0"/>
          <w:bCs/>
          <w:sz w:val="32"/>
          <w:szCs w:val="32"/>
          <w:lang w:val="en-US" w:eastAsia="zh-CN"/>
        </w:rPr>
      </w:pPr>
    </w:p>
    <w:p>
      <w:pPr>
        <w:spacing w:line="360" w:lineRule="auto"/>
        <w:jc w:val="center"/>
        <w:rPr>
          <w:rFonts w:hint="eastAsia" w:ascii="方正小标宋简体" w:eastAsia="方正小标宋简体"/>
          <w:b w:val="0"/>
          <w:bCs/>
          <w:sz w:val="32"/>
          <w:szCs w:val="32"/>
          <w:lang w:val="en-US" w:eastAsia="zh-CN"/>
        </w:rPr>
      </w:pPr>
    </w:p>
    <w:p>
      <w:pPr>
        <w:spacing w:line="360" w:lineRule="auto"/>
        <w:jc w:val="center"/>
        <w:rPr>
          <w:rFonts w:hint="eastAsia" w:ascii="方正小标宋简体" w:eastAsia="方正小标宋简体"/>
          <w:b w:val="0"/>
          <w:bCs/>
          <w:sz w:val="32"/>
          <w:szCs w:val="32"/>
          <w:lang w:val="en-US" w:eastAsia="zh-CN"/>
        </w:rPr>
      </w:pPr>
    </w:p>
    <w:p>
      <w:pPr>
        <w:spacing w:line="360" w:lineRule="auto"/>
        <w:jc w:val="center"/>
        <w:rPr>
          <w:rFonts w:hint="eastAsia" w:ascii="方正小标宋简体" w:eastAsia="方正小标宋简体"/>
          <w:b w:val="0"/>
          <w:bCs/>
          <w:sz w:val="32"/>
          <w:szCs w:val="32"/>
          <w:lang w:val="en-US" w:eastAsia="zh-CN"/>
        </w:rPr>
      </w:pPr>
    </w:p>
    <w:p>
      <w:pPr>
        <w:spacing w:line="360" w:lineRule="auto"/>
        <w:jc w:val="center"/>
        <w:rPr>
          <w:rFonts w:hint="eastAsia" w:ascii="方正小标宋简体" w:eastAsia="方正小标宋简体"/>
          <w:b w:val="0"/>
          <w:bCs/>
          <w:sz w:val="32"/>
          <w:szCs w:val="32"/>
          <w:lang w:val="en-US" w:eastAsia="zh-CN"/>
        </w:rPr>
      </w:pPr>
    </w:p>
    <w:p>
      <w:pPr>
        <w:spacing w:line="360" w:lineRule="auto"/>
        <w:jc w:val="center"/>
        <w:rPr>
          <w:rFonts w:hint="eastAsia" w:ascii="方正小标宋简体" w:eastAsia="方正小标宋简体"/>
          <w:b w:val="0"/>
          <w:bCs/>
          <w:sz w:val="32"/>
          <w:szCs w:val="32"/>
        </w:rPr>
      </w:pPr>
      <w:r>
        <w:rPr>
          <w:rFonts w:hint="eastAsia" w:ascii="方正小标宋简体" w:eastAsia="方正小标宋简体"/>
          <w:b w:val="0"/>
          <w:bCs/>
          <w:sz w:val="32"/>
          <w:szCs w:val="32"/>
          <w:lang w:val="en-US" w:eastAsia="zh-CN"/>
        </w:rPr>
        <w:t>心理学院党员之家岗位设置</w:t>
      </w:r>
    </w:p>
    <w:tbl>
      <w:tblPr>
        <w:tblStyle w:val="8"/>
        <w:tblW w:w="8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6" w:type="dxa"/>
            <w:vAlign w:val="center"/>
          </w:tcPr>
          <w:p>
            <w:pPr>
              <w:spacing w:line="360" w:lineRule="auto"/>
              <w:jc w:val="center"/>
              <w:rPr>
                <w:rFonts w:hint="eastAsia" w:ascii="仿宋" w:hAnsi="仿宋" w:eastAsia="仿宋" w:cs="仿宋"/>
                <w:b/>
                <w:bCs/>
                <w:sz w:val="28"/>
                <w:szCs w:val="36"/>
              </w:rPr>
            </w:pPr>
            <w:r>
              <w:rPr>
                <w:rFonts w:hint="eastAsia" w:ascii="仿宋" w:hAnsi="仿宋" w:eastAsia="仿宋" w:cs="仿宋"/>
                <w:b/>
                <w:bCs/>
                <w:sz w:val="28"/>
                <w:szCs w:val="36"/>
              </w:rPr>
              <w:t>部  门</w:t>
            </w:r>
          </w:p>
        </w:tc>
        <w:tc>
          <w:tcPr>
            <w:tcW w:w="6773" w:type="dxa"/>
            <w:vAlign w:val="center"/>
          </w:tcPr>
          <w:p>
            <w:pPr>
              <w:spacing w:line="360" w:lineRule="auto"/>
              <w:jc w:val="center"/>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trPr>
        <w:tc>
          <w:tcPr>
            <w:tcW w:w="1896" w:type="dxa"/>
            <w:vAlign w:val="center"/>
          </w:tcPr>
          <w:p>
            <w:pPr>
              <w:spacing w:line="360" w:lineRule="auto"/>
              <w:jc w:val="center"/>
              <w:rPr>
                <w:rFonts w:hint="eastAsia" w:ascii="仿宋" w:hAnsi="仿宋" w:eastAsia="仿宋" w:cs="仿宋"/>
                <w:sz w:val="28"/>
                <w:szCs w:val="36"/>
              </w:rPr>
            </w:pPr>
            <w:r>
              <w:rPr>
                <w:rFonts w:hint="eastAsia" w:ascii="仿宋" w:hAnsi="仿宋" w:eastAsia="仿宋" w:cs="仿宋"/>
                <w:sz w:val="28"/>
                <w:szCs w:val="36"/>
              </w:rPr>
              <w:t>主席团</w:t>
            </w:r>
          </w:p>
        </w:tc>
        <w:tc>
          <w:tcPr>
            <w:tcW w:w="6773" w:type="dxa"/>
            <w:vAlign w:val="center"/>
          </w:tcPr>
          <w:p>
            <w:pPr>
              <w:keepNext w:val="0"/>
              <w:keepLines w:val="0"/>
              <w:widowControl/>
              <w:suppressLineNumbers w:val="0"/>
              <w:spacing w:line="360" w:lineRule="auto"/>
              <w:jc w:val="left"/>
              <w:rPr>
                <w:rFonts w:hint="eastAsia" w:ascii="仿宋" w:hAnsi="仿宋" w:eastAsia="仿宋" w:cs="仿宋"/>
                <w:sz w:val="28"/>
                <w:szCs w:val="36"/>
              </w:rPr>
            </w:pPr>
            <w:r>
              <w:rPr>
                <w:rFonts w:hint="eastAsia" w:ascii="仿宋" w:hAnsi="仿宋" w:eastAsia="仿宋" w:cs="仿宋"/>
                <w:color w:val="000000"/>
                <w:kern w:val="0"/>
                <w:sz w:val="20"/>
                <w:szCs w:val="20"/>
                <w:lang w:val="en-US" w:eastAsia="zh-CN" w:bidi="ar"/>
              </w:rPr>
              <w:t>统筹规划各部门工作安排，协调组织各部门工作交流和对接；督促各部门工作进度，监督各部门工作进程，保证党家整体工作的顺利开展；每月定期收集并整理各部门的工作总结和工作计划，定期参加校党家组织的例会，与校党家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1896" w:type="dxa"/>
            <w:vAlign w:val="center"/>
          </w:tcPr>
          <w:p>
            <w:pPr>
              <w:spacing w:line="360" w:lineRule="auto"/>
              <w:jc w:val="center"/>
              <w:rPr>
                <w:rFonts w:hint="eastAsia" w:ascii="仿宋" w:hAnsi="仿宋" w:eastAsia="仿宋" w:cs="仿宋"/>
                <w:sz w:val="28"/>
                <w:szCs w:val="36"/>
                <w:lang w:eastAsia="zh-CN"/>
              </w:rPr>
            </w:pPr>
            <w:r>
              <w:rPr>
                <w:rFonts w:hint="eastAsia" w:ascii="仿宋" w:hAnsi="仿宋" w:eastAsia="仿宋" w:cs="仿宋"/>
                <w:sz w:val="28"/>
                <w:szCs w:val="36"/>
                <w:lang w:val="en-US" w:eastAsia="zh-CN"/>
              </w:rPr>
              <w:t>组织发展中心</w:t>
            </w:r>
          </w:p>
        </w:tc>
        <w:tc>
          <w:tcPr>
            <w:tcW w:w="6773" w:type="dxa"/>
            <w:vAlign w:val="center"/>
          </w:tcPr>
          <w:p>
            <w:pPr>
              <w:keepNext w:val="0"/>
              <w:keepLines w:val="0"/>
              <w:widowControl/>
              <w:suppressLineNumbers w:val="0"/>
              <w:spacing w:line="360" w:lineRule="auto"/>
              <w:jc w:val="left"/>
              <w:rPr>
                <w:rFonts w:hint="eastAsia" w:ascii="仿宋" w:hAnsi="仿宋" w:eastAsia="仿宋" w:cs="仿宋"/>
                <w:sz w:val="28"/>
                <w:szCs w:val="36"/>
              </w:rPr>
            </w:pPr>
            <w:r>
              <w:rPr>
                <w:rFonts w:hint="eastAsia" w:ascii="仿宋" w:hAnsi="仿宋" w:eastAsia="仿宋" w:cs="仿宋"/>
                <w:color w:val="000000"/>
                <w:kern w:val="0"/>
                <w:sz w:val="20"/>
                <w:szCs w:val="20"/>
                <w:lang w:val="en-US" w:eastAsia="zh-CN" w:bidi="ar"/>
              </w:rPr>
              <w:t xml:space="preserve">开展入党积极分子评选、发展对象的确定和考察、预备党员的接收及考察、转正等党员发展系列工作，见证每一位党员的诞生，同时负责新生、毕业生党员材料的整理转接，日常负责党建材料整理和归档。负责进行研究生新生和毕业生党员的组织关系转接，日常维护全国党员管理信息系统，管理党员的电子档案，更新党员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1896" w:type="dxa"/>
            <w:vAlign w:val="center"/>
          </w:tcPr>
          <w:p>
            <w:pPr>
              <w:spacing w:line="360" w:lineRule="auto"/>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综合管理中心</w:t>
            </w:r>
          </w:p>
        </w:tc>
        <w:tc>
          <w:tcPr>
            <w:tcW w:w="6773" w:type="dxa"/>
            <w:vAlign w:val="center"/>
          </w:tcPr>
          <w:p>
            <w:pPr>
              <w:keepNext w:val="0"/>
              <w:keepLines w:val="0"/>
              <w:widowControl/>
              <w:suppressLineNumbers w:val="0"/>
              <w:spacing w:line="360" w:lineRule="auto"/>
              <w:jc w:val="left"/>
              <w:rPr>
                <w:rFonts w:hint="eastAsia" w:ascii="仿宋" w:hAnsi="仿宋" w:eastAsia="仿宋" w:cs="仿宋"/>
                <w:sz w:val="28"/>
                <w:szCs w:val="36"/>
              </w:rPr>
            </w:pPr>
            <w:r>
              <w:rPr>
                <w:rFonts w:hint="eastAsia" w:ascii="仿宋" w:hAnsi="仿宋" w:eastAsia="仿宋" w:cs="仿宋"/>
                <w:color w:val="000000"/>
                <w:kern w:val="0"/>
                <w:sz w:val="20"/>
                <w:szCs w:val="20"/>
                <w:lang w:val="en-US" w:eastAsia="zh-CN" w:bidi="ar"/>
              </w:rPr>
              <w:t>对外上联党支部，负责党建工作材料发放与收集，日常通知传达，以及党支部“三会一课”工作记录本、研判表的收集、检查与汇总；对内，综合实践中心负责管理党家内部事务，联络中心，做好会议召开及会议记录、每月报销、党家会议室的日常借用、党家值班排班以及党家内部培训等工作，筹办素质拓展活动，打造更温馨的“党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1896" w:type="dxa"/>
            <w:vAlign w:val="center"/>
          </w:tcPr>
          <w:p>
            <w:pPr>
              <w:spacing w:line="360" w:lineRule="auto"/>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党建活动中心</w:t>
            </w:r>
          </w:p>
        </w:tc>
        <w:tc>
          <w:tcPr>
            <w:tcW w:w="6773" w:type="dxa"/>
            <w:vAlign w:val="center"/>
          </w:tcPr>
          <w:p>
            <w:pPr>
              <w:keepNext w:val="0"/>
              <w:keepLines w:val="0"/>
              <w:widowControl/>
              <w:suppressLineNumbers w:val="0"/>
              <w:spacing w:line="360" w:lineRule="auto"/>
              <w:jc w:val="left"/>
              <w:rPr>
                <w:rFonts w:hint="eastAsia" w:ascii="Times New Roman" w:hAnsi="Times New Roman" w:eastAsia="宋体" w:cs="Times New Roman"/>
                <w:kern w:val="2"/>
                <w:sz w:val="28"/>
                <w:szCs w:val="36"/>
                <w:lang w:val="en-US" w:eastAsia="zh" w:bidi="ar-SA"/>
              </w:rPr>
            </w:pPr>
            <w:r>
              <w:rPr>
                <w:rFonts w:hint="eastAsia" w:ascii="仿宋" w:hAnsi="仿宋" w:eastAsia="仿宋" w:cs="仿宋"/>
                <w:color w:val="000000"/>
                <w:kern w:val="0"/>
                <w:sz w:val="20"/>
                <w:szCs w:val="20"/>
                <w:lang w:val="en-US" w:eastAsia="zh" w:bidi="ar"/>
              </w:rPr>
              <w:t>负责心理学院分党校，包括入党申请人党校、入党积极分子党校、发展对象党校以及预备党员党校。此外，还负责参与心理学院新生思政第一课暨主题党日活动、毕业生党员集体组织生活会以及心理学院其他红色创意活动，如微党课大赛等活动的策划和承办。同时负责对接纪检委员，监督入党流程问题，审核入党申请书。负责日常运营党务意见箱、收集意见和建议。负责开展党建课题申报、优秀党员评选、党员教师工作室、学院党建大材料等事宜。</w:t>
            </w:r>
          </w:p>
        </w:tc>
      </w:tr>
    </w:tbl>
    <w:p>
      <w:pPr>
        <w:pStyle w:val="20"/>
        <w:tabs>
          <w:tab w:val="left" w:pos="3140"/>
        </w:tabs>
        <w:spacing w:line="360" w:lineRule="auto"/>
        <w:ind w:left="0" w:leftChars="0" w:firstLine="0" w:firstLineChars="0"/>
        <w:jc w:val="left"/>
        <w:rPr>
          <w:rFonts w:hint="eastAsia" w:ascii="黑体" w:hAnsi="黑体" w:eastAsia="黑体" w:cs="黑体"/>
          <w:sz w:val="24"/>
          <w:szCs w:val="24"/>
        </w:rPr>
      </w:pPr>
    </w:p>
    <w:p>
      <w:pPr>
        <w:spacing w:line="360" w:lineRule="auto"/>
        <w:jc w:val="center"/>
        <w:rPr>
          <w:rFonts w:hint="eastAsia" w:ascii="方正小标宋简体" w:eastAsia="方正小标宋简体"/>
          <w:b w:val="0"/>
          <w:bCs/>
          <w:sz w:val="32"/>
          <w:szCs w:val="32"/>
        </w:rPr>
      </w:pPr>
    </w:p>
    <w:p>
      <w:pPr>
        <w:spacing w:line="360" w:lineRule="auto"/>
        <w:jc w:val="center"/>
        <w:rPr>
          <w:rFonts w:hint="eastAsia" w:ascii="方正小标宋简体" w:eastAsia="方正小标宋简体"/>
          <w:b w:val="0"/>
          <w:bCs/>
          <w:sz w:val="32"/>
          <w:szCs w:val="32"/>
        </w:rPr>
      </w:pPr>
    </w:p>
    <w:p>
      <w:pPr>
        <w:spacing w:line="360" w:lineRule="auto"/>
        <w:jc w:val="center"/>
        <w:rPr>
          <w:rFonts w:hint="eastAsia" w:ascii="方正小标宋简体" w:eastAsia="方正小标宋简体"/>
          <w:b w:val="0"/>
          <w:bCs/>
          <w:sz w:val="32"/>
          <w:szCs w:val="32"/>
        </w:rPr>
      </w:pPr>
    </w:p>
    <w:p>
      <w:pPr>
        <w:spacing w:line="360" w:lineRule="auto"/>
        <w:jc w:val="center"/>
        <w:rPr>
          <w:rFonts w:hint="eastAsia" w:ascii="方正小标宋简体" w:eastAsia="方正小标宋简体"/>
          <w:b w:val="0"/>
          <w:bCs/>
          <w:sz w:val="32"/>
          <w:szCs w:val="32"/>
        </w:rPr>
      </w:pPr>
    </w:p>
    <w:p>
      <w:pPr>
        <w:spacing w:line="360" w:lineRule="auto"/>
        <w:jc w:val="center"/>
        <w:rPr>
          <w:rFonts w:hint="eastAsia" w:ascii="方正小标宋简体" w:eastAsia="方正小标宋简体"/>
          <w:b w:val="0"/>
          <w:bCs/>
          <w:sz w:val="32"/>
          <w:szCs w:val="32"/>
        </w:rPr>
      </w:pPr>
    </w:p>
    <w:p>
      <w:pPr>
        <w:spacing w:line="360" w:lineRule="auto"/>
        <w:jc w:val="center"/>
        <w:rPr>
          <w:rFonts w:hint="eastAsia" w:ascii="方正小标宋简体" w:eastAsia="方正小标宋简体"/>
          <w:b w:val="0"/>
          <w:bCs/>
          <w:sz w:val="32"/>
          <w:szCs w:val="32"/>
        </w:rPr>
      </w:pPr>
    </w:p>
    <w:p>
      <w:pPr>
        <w:spacing w:line="360" w:lineRule="auto"/>
        <w:jc w:val="center"/>
        <w:rPr>
          <w:rFonts w:hint="eastAsia" w:ascii="方正小标宋简体" w:eastAsia="方正小标宋简体"/>
          <w:b w:val="0"/>
          <w:bCs/>
          <w:sz w:val="32"/>
          <w:szCs w:val="32"/>
        </w:rPr>
      </w:pPr>
    </w:p>
    <w:p>
      <w:pPr>
        <w:spacing w:line="360" w:lineRule="auto"/>
        <w:jc w:val="center"/>
        <w:rPr>
          <w:rFonts w:hint="eastAsia" w:ascii="方正小标宋简体" w:eastAsia="方正小标宋简体"/>
          <w:b w:val="0"/>
          <w:bCs/>
          <w:sz w:val="32"/>
          <w:szCs w:val="32"/>
        </w:rPr>
      </w:pPr>
    </w:p>
    <w:p>
      <w:pPr>
        <w:spacing w:line="360" w:lineRule="auto"/>
        <w:jc w:val="center"/>
        <w:rPr>
          <w:rFonts w:hint="eastAsia" w:ascii="方正小标宋简体" w:eastAsia="方正小标宋简体"/>
          <w:b w:val="0"/>
          <w:bCs/>
          <w:sz w:val="32"/>
          <w:szCs w:val="32"/>
        </w:rPr>
      </w:pPr>
    </w:p>
    <w:p>
      <w:pPr>
        <w:spacing w:line="360" w:lineRule="auto"/>
        <w:jc w:val="center"/>
        <w:rPr>
          <w:rFonts w:hint="eastAsia" w:ascii="方正小标宋简体" w:eastAsia="方正小标宋简体"/>
          <w:b w:val="0"/>
          <w:bCs/>
          <w:sz w:val="32"/>
          <w:szCs w:val="32"/>
        </w:rPr>
      </w:pPr>
    </w:p>
    <w:p>
      <w:pPr>
        <w:spacing w:line="360" w:lineRule="auto"/>
        <w:jc w:val="center"/>
        <w:rPr>
          <w:rFonts w:hint="eastAsia" w:ascii="方正小标宋简体" w:eastAsia="方正小标宋简体"/>
          <w:b w:val="0"/>
          <w:bCs/>
          <w:sz w:val="32"/>
          <w:szCs w:val="32"/>
        </w:rPr>
      </w:pPr>
    </w:p>
    <w:p>
      <w:pPr>
        <w:spacing w:line="360" w:lineRule="auto"/>
        <w:jc w:val="center"/>
        <w:rPr>
          <w:rFonts w:hint="eastAsia" w:ascii="方正小标宋简体" w:eastAsia="方正小标宋简体"/>
          <w:b w:val="0"/>
          <w:bCs/>
          <w:sz w:val="32"/>
          <w:szCs w:val="32"/>
        </w:rPr>
      </w:pPr>
    </w:p>
    <w:p>
      <w:pPr>
        <w:spacing w:line="360" w:lineRule="auto"/>
        <w:jc w:val="center"/>
        <w:rPr>
          <w:rFonts w:hint="eastAsia" w:ascii="方正小标宋简体" w:eastAsia="方正小标宋简体"/>
          <w:b w:val="0"/>
          <w:bCs/>
          <w:sz w:val="32"/>
          <w:szCs w:val="32"/>
        </w:rPr>
      </w:pPr>
    </w:p>
    <w:p>
      <w:pPr>
        <w:spacing w:line="360" w:lineRule="auto"/>
        <w:jc w:val="center"/>
        <w:rPr>
          <w:rFonts w:hint="eastAsia" w:ascii="方正小标宋简体" w:eastAsia="方正小标宋简体"/>
          <w:b w:val="0"/>
          <w:bCs/>
          <w:sz w:val="32"/>
          <w:szCs w:val="32"/>
        </w:rPr>
      </w:pPr>
    </w:p>
    <w:p>
      <w:pPr>
        <w:spacing w:line="360" w:lineRule="auto"/>
        <w:jc w:val="center"/>
        <w:rPr>
          <w:rFonts w:hint="eastAsia" w:ascii="方正小标宋简体" w:eastAsia="方正小标宋简体"/>
          <w:b w:val="0"/>
          <w:bCs/>
          <w:sz w:val="32"/>
          <w:szCs w:val="32"/>
        </w:rPr>
      </w:pPr>
    </w:p>
    <w:p>
      <w:pPr>
        <w:spacing w:line="360" w:lineRule="auto"/>
        <w:jc w:val="center"/>
        <w:rPr>
          <w:rFonts w:hint="eastAsia" w:ascii="方正小标宋简体" w:eastAsia="方正小标宋简体"/>
          <w:b w:val="0"/>
          <w:bCs/>
          <w:sz w:val="32"/>
          <w:szCs w:val="32"/>
        </w:rPr>
      </w:pPr>
    </w:p>
    <w:p>
      <w:pPr>
        <w:spacing w:line="360" w:lineRule="auto"/>
        <w:jc w:val="center"/>
        <w:rPr>
          <w:rFonts w:hint="eastAsia" w:ascii="方正小标宋简体" w:eastAsia="方正小标宋简体"/>
          <w:b w:val="0"/>
          <w:bCs/>
          <w:sz w:val="32"/>
          <w:szCs w:val="32"/>
        </w:rPr>
      </w:pPr>
    </w:p>
    <w:p>
      <w:pPr>
        <w:spacing w:line="360" w:lineRule="auto"/>
        <w:jc w:val="center"/>
        <w:rPr>
          <w:rFonts w:hint="eastAsia" w:ascii="方正小标宋简体" w:eastAsia="方正小标宋简体"/>
          <w:b w:val="0"/>
          <w:bCs/>
          <w:sz w:val="32"/>
          <w:szCs w:val="32"/>
        </w:rPr>
      </w:pPr>
    </w:p>
    <w:p>
      <w:pPr>
        <w:spacing w:line="360" w:lineRule="auto"/>
        <w:jc w:val="center"/>
        <w:rPr>
          <w:rFonts w:hint="eastAsia" w:ascii="方正小标宋简体" w:eastAsia="方正小标宋简体"/>
          <w:b w:val="0"/>
          <w:bCs/>
          <w:sz w:val="32"/>
          <w:szCs w:val="32"/>
        </w:rPr>
      </w:pPr>
    </w:p>
    <w:p>
      <w:pPr>
        <w:spacing w:line="360" w:lineRule="auto"/>
        <w:jc w:val="center"/>
        <w:rPr>
          <w:rFonts w:hint="eastAsia" w:ascii="方正小标宋简体" w:eastAsia="方正小标宋简体"/>
          <w:b w:val="0"/>
          <w:bCs/>
          <w:sz w:val="32"/>
          <w:szCs w:val="32"/>
        </w:rPr>
      </w:pPr>
    </w:p>
    <w:p>
      <w:pPr>
        <w:spacing w:line="360" w:lineRule="auto"/>
        <w:jc w:val="center"/>
        <w:rPr>
          <w:rFonts w:hint="eastAsia" w:ascii="方正小标宋简体" w:eastAsia="方正小标宋简体"/>
          <w:b w:val="0"/>
          <w:bCs/>
          <w:sz w:val="32"/>
          <w:szCs w:val="32"/>
        </w:rPr>
      </w:pPr>
    </w:p>
    <w:p>
      <w:pPr>
        <w:spacing w:line="360" w:lineRule="auto"/>
        <w:jc w:val="center"/>
        <w:rPr>
          <w:rFonts w:hint="eastAsia" w:ascii="方正小标宋简体" w:eastAsia="方正小标宋简体"/>
          <w:b w:val="0"/>
          <w:bCs/>
          <w:sz w:val="32"/>
          <w:szCs w:val="32"/>
        </w:rPr>
      </w:pPr>
    </w:p>
    <w:p>
      <w:pPr>
        <w:spacing w:line="360" w:lineRule="auto"/>
        <w:jc w:val="center"/>
        <w:rPr>
          <w:rFonts w:hint="eastAsia" w:ascii="方正小标宋简体" w:eastAsia="方正小标宋简体"/>
          <w:b w:val="0"/>
          <w:bCs/>
          <w:sz w:val="32"/>
          <w:szCs w:val="32"/>
        </w:rPr>
      </w:pPr>
      <w:r>
        <w:rPr>
          <w:rFonts w:hint="eastAsia" w:ascii="方正小标宋简体" w:eastAsia="方正小标宋简体"/>
          <w:b w:val="0"/>
          <w:bCs/>
          <w:sz w:val="32"/>
          <w:szCs w:val="32"/>
        </w:rPr>
        <w:t>心理学院</w:t>
      </w:r>
      <w:r>
        <w:rPr>
          <w:rFonts w:hint="eastAsia" w:ascii="方正小标宋简体" w:eastAsia="方正小标宋简体"/>
          <w:b w:val="0"/>
          <w:bCs/>
          <w:sz w:val="32"/>
          <w:szCs w:val="32"/>
          <w:lang w:val="en-US" w:eastAsia="zh-CN"/>
        </w:rPr>
        <w:t>融媒体中心</w:t>
      </w:r>
      <w:r>
        <w:rPr>
          <w:rFonts w:hint="eastAsia" w:ascii="方正小标宋简体" w:eastAsia="方正小标宋简体"/>
          <w:b w:val="0"/>
          <w:bCs/>
          <w:sz w:val="32"/>
          <w:szCs w:val="32"/>
        </w:rPr>
        <w:t>岗位设置</w:t>
      </w:r>
    </w:p>
    <w:p>
      <w:pPr>
        <w:spacing w:line="360" w:lineRule="auto"/>
        <w:ind w:firstLine="420" w:firstLineChars="0"/>
        <w:jc w:val="left"/>
        <w:rPr>
          <w:rFonts w:hint="eastAsia" w:ascii="仿宋" w:hAnsi="仿宋" w:eastAsia="仿宋" w:cs="仿宋"/>
          <w:kern w:val="2"/>
          <w:lang w:eastAsia="zh-CN"/>
        </w:rPr>
      </w:pPr>
      <w:r>
        <w:rPr>
          <w:rFonts w:hint="eastAsia" w:ascii="仿宋" w:hAnsi="仿宋" w:eastAsia="仿宋" w:cs="仿宋"/>
          <w:kern w:val="2"/>
          <w:lang w:val="en-US" w:eastAsia="zh-CN"/>
        </w:rPr>
        <w:t>为加强新闻宣传工作，拟设</w:t>
      </w:r>
      <w:r>
        <w:rPr>
          <w:rFonts w:hint="eastAsia" w:ascii="仿宋" w:hAnsi="仿宋" w:eastAsia="仿宋" w:cs="仿宋"/>
          <w:kern w:val="2"/>
        </w:rPr>
        <w:t>立融媒体中心，现面向心理学院</w:t>
      </w:r>
      <w:r>
        <w:rPr>
          <w:rFonts w:hint="eastAsia" w:ascii="仿宋" w:hAnsi="仿宋" w:eastAsia="仿宋" w:cs="仿宋"/>
          <w:kern w:val="2"/>
          <w:lang w:val="en-US" w:eastAsia="zh-CN"/>
        </w:rPr>
        <w:t>2022级、</w:t>
      </w:r>
      <w:r>
        <w:rPr>
          <w:rFonts w:hint="eastAsia" w:ascii="仿宋" w:hAnsi="仿宋" w:eastAsia="仿宋" w:cs="仿宋"/>
          <w:kern w:val="2"/>
        </w:rPr>
        <w:t>2023级全日制在校本科生</w:t>
      </w:r>
      <w:r>
        <w:rPr>
          <w:rFonts w:hint="eastAsia" w:ascii="仿宋" w:hAnsi="仿宋" w:eastAsia="仿宋" w:cs="仿宋"/>
          <w:kern w:val="2"/>
          <w:lang w:eastAsia="zh-CN"/>
        </w:rPr>
        <w:t>、</w:t>
      </w:r>
      <w:r>
        <w:rPr>
          <w:rFonts w:hint="eastAsia" w:ascii="仿宋" w:hAnsi="仿宋" w:eastAsia="仿宋" w:cs="仿宋"/>
          <w:kern w:val="2"/>
          <w:lang w:val="en-US" w:eastAsia="zh-CN"/>
        </w:rPr>
        <w:t>2023级研究生开展公开竞聘</w:t>
      </w:r>
      <w:r>
        <w:rPr>
          <w:rFonts w:hint="eastAsia" w:ascii="仿宋" w:hAnsi="仿宋" w:eastAsia="仿宋" w:cs="仿宋"/>
          <w:kern w:val="2"/>
        </w:rPr>
        <w:t>。具体</w:t>
      </w:r>
      <w:r>
        <w:rPr>
          <w:rFonts w:hint="eastAsia" w:ascii="仿宋" w:hAnsi="仿宋" w:eastAsia="仿宋" w:cs="仿宋"/>
          <w:kern w:val="2"/>
          <w:lang w:val="en-US" w:eastAsia="zh-CN"/>
        </w:rPr>
        <w:t>岗位</w:t>
      </w:r>
      <w:r>
        <w:rPr>
          <w:rFonts w:hint="eastAsia" w:ascii="仿宋" w:hAnsi="仿宋" w:eastAsia="仿宋" w:cs="仿宋"/>
          <w:kern w:val="2"/>
        </w:rPr>
        <w:t>信息如下</w:t>
      </w:r>
      <w:r>
        <w:rPr>
          <w:rFonts w:hint="eastAsia" w:ascii="仿宋" w:hAnsi="仿宋" w:eastAsia="仿宋" w:cs="仿宋"/>
          <w:kern w:val="2"/>
          <w:lang w:eastAsia="zh-CN"/>
        </w:rPr>
        <w:t>：</w:t>
      </w:r>
    </w:p>
    <w:tbl>
      <w:tblPr>
        <w:tblStyle w:val="8"/>
        <w:tblW w:w="8974"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spacing w:line="360" w:lineRule="auto"/>
              <w:jc w:val="center"/>
              <w:rPr>
                <w:rFonts w:hint="eastAsia" w:ascii="仿宋" w:hAnsi="仿宋" w:eastAsia="仿宋" w:cs="仿宋"/>
                <w:b/>
                <w:bCs/>
                <w:sz w:val="28"/>
                <w:szCs w:val="36"/>
              </w:rPr>
            </w:pPr>
            <w:r>
              <w:rPr>
                <w:rFonts w:hint="eastAsia" w:ascii="仿宋" w:hAnsi="仿宋" w:eastAsia="仿宋" w:cs="仿宋"/>
                <w:b/>
                <w:bCs/>
                <w:sz w:val="28"/>
                <w:szCs w:val="36"/>
              </w:rPr>
              <w:t>部  门</w:t>
            </w:r>
          </w:p>
        </w:tc>
        <w:tc>
          <w:tcPr>
            <w:tcW w:w="7125" w:type="dxa"/>
            <w:vAlign w:val="center"/>
          </w:tcPr>
          <w:p>
            <w:pPr>
              <w:spacing w:line="360" w:lineRule="auto"/>
              <w:jc w:val="center"/>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9" w:hRule="atLeast"/>
        </w:trPr>
        <w:tc>
          <w:tcPr>
            <w:tcW w:w="1849" w:type="dxa"/>
            <w:vAlign w:val="center"/>
          </w:tcPr>
          <w:p>
            <w:pPr>
              <w:spacing w:line="360" w:lineRule="auto"/>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融媒体中心主任</w:t>
            </w:r>
          </w:p>
          <w:p>
            <w:pPr>
              <w:spacing w:line="360" w:lineRule="auto"/>
              <w:jc w:val="both"/>
              <w:rPr>
                <w:rFonts w:hint="eastAsia" w:ascii="仿宋" w:hAnsi="仿宋" w:eastAsia="仿宋" w:cs="仿宋"/>
                <w:sz w:val="28"/>
                <w:szCs w:val="36"/>
                <w:lang w:val="en-US" w:eastAsia="zh-CN"/>
              </w:rPr>
            </w:pPr>
            <w:r>
              <w:rPr>
                <w:rFonts w:hint="eastAsia" w:ascii="仿宋" w:hAnsi="仿宋" w:eastAsia="仿宋" w:cs="仿宋"/>
                <w:sz w:val="24"/>
                <w:szCs w:val="32"/>
                <w:lang w:val="en-US" w:eastAsia="zh-CN"/>
              </w:rPr>
              <w:t>（融媒体中心主任综合测评按照主席团成员认定）</w:t>
            </w:r>
          </w:p>
        </w:tc>
        <w:tc>
          <w:tcPr>
            <w:tcW w:w="7125" w:type="dxa"/>
            <w:vAlign w:val="center"/>
          </w:tcPr>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1.负责融媒体中心的全面工作，确保中心各项工作的顺利开展；</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2.负责融媒体中心的内外协调工作，围绕学院策划和组织各类活动的宣传工作；</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3.制定和完善各项管理制度和工作流程，确保工作的规范性和高效性；</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 xml:space="preserve">4.负责融媒体中心各平台的建设和管理工作，确保平台的正常运行和持续发展；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5.负责融媒体中心的日常行政管理，包括文件管理、会议安排和记录、设备管理等；</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6.负责审核新闻稿件和各类宣传材料，确保内容的真实性和准确性；</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7.负责发布和更新学院新闻、通知、活动等信息，确保信息的及时性等。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1849" w:type="dxa"/>
            <w:vAlign w:val="center"/>
          </w:tcPr>
          <w:p>
            <w:pPr>
              <w:spacing w:line="360" w:lineRule="auto"/>
              <w:jc w:val="center"/>
              <w:rPr>
                <w:rFonts w:hint="eastAsia" w:ascii="仿宋" w:hAnsi="仿宋" w:eastAsia="仿宋" w:cs="仿宋"/>
                <w:kern w:val="2"/>
                <w:sz w:val="28"/>
                <w:szCs w:val="36"/>
                <w:lang w:val="en-US" w:eastAsia="zh-CN" w:bidi="ar-SA"/>
              </w:rPr>
            </w:pPr>
            <w:r>
              <w:rPr>
                <w:rFonts w:hint="eastAsia" w:ascii="仿宋" w:hAnsi="仿宋" w:eastAsia="仿宋" w:cs="仿宋"/>
                <w:sz w:val="28"/>
                <w:szCs w:val="36"/>
                <w:lang w:val="en-US" w:eastAsia="zh-CN"/>
              </w:rPr>
              <w:t>设计组</w:t>
            </w:r>
          </w:p>
        </w:tc>
        <w:tc>
          <w:tcPr>
            <w:tcW w:w="7125" w:type="dxa"/>
            <w:vAlign w:val="center"/>
          </w:tcPr>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1.负责学院各类活动的宣传海报设计、PPT制作、宣传品制作和学院文创作品设计；</w:t>
            </w:r>
          </w:p>
          <w:p>
            <w:pPr>
              <w:keepNext w:val="0"/>
              <w:keepLines w:val="0"/>
              <w:widowControl/>
              <w:suppressLineNumbers w:val="0"/>
              <w:spacing w:line="360" w:lineRule="auto"/>
              <w:jc w:val="left"/>
              <w:rPr>
                <w:rFonts w:hint="eastAsia" w:ascii="仿宋" w:hAnsi="仿宋" w:eastAsia="仿宋" w:cs="仿宋"/>
                <w:kern w:val="2"/>
                <w:sz w:val="20"/>
                <w:szCs w:val="20"/>
                <w:lang w:val="en-US" w:eastAsia="zh-CN" w:bidi="ar-SA"/>
              </w:rPr>
            </w:pPr>
            <w:r>
              <w:rPr>
                <w:rFonts w:hint="eastAsia" w:ascii="仿宋" w:hAnsi="仿宋" w:eastAsia="仿宋" w:cs="仿宋"/>
                <w:color w:val="000000"/>
                <w:kern w:val="0"/>
                <w:sz w:val="20"/>
                <w:szCs w:val="20"/>
                <w:lang w:val="en-US" w:eastAsia="zh-CN" w:bidi="ar"/>
              </w:rPr>
              <w:t>2.负责学院媒体平台各类活动推送通知的整体美学设计，提升学院融媒体平台的美感等。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849" w:type="dxa"/>
            <w:vAlign w:val="center"/>
          </w:tcPr>
          <w:p>
            <w:pPr>
              <w:spacing w:line="360" w:lineRule="auto"/>
              <w:jc w:val="center"/>
              <w:rPr>
                <w:rFonts w:hint="eastAsia" w:ascii="仿宋" w:hAnsi="仿宋" w:eastAsia="仿宋" w:cs="仿宋"/>
                <w:kern w:val="2"/>
                <w:sz w:val="28"/>
                <w:szCs w:val="36"/>
                <w:lang w:val="en-US" w:eastAsia="zh-CN" w:bidi="ar-SA"/>
              </w:rPr>
            </w:pPr>
            <w:r>
              <w:rPr>
                <w:rFonts w:hint="eastAsia" w:ascii="仿宋" w:hAnsi="仿宋" w:eastAsia="仿宋" w:cs="仿宋"/>
                <w:sz w:val="28"/>
                <w:szCs w:val="36"/>
                <w:lang w:val="en-US" w:eastAsia="zh-CN"/>
              </w:rPr>
              <w:t>摄影组</w:t>
            </w:r>
          </w:p>
        </w:tc>
        <w:tc>
          <w:tcPr>
            <w:tcW w:w="7125" w:type="dxa"/>
            <w:vAlign w:val="center"/>
          </w:tcPr>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1.负责学院各类活动的拍摄和后期修图、剪辑工作，配合研究生会、学生会、党员之家各部门的活动，为融媒体平台提供高质量的图文、视频等内容；</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 xml:space="preserve">2.负责学院师生、校园内外的热点事件和感人故事的采访报道工作； </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3.负责收集、整理各类活动的照片及视频等。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1849" w:type="dxa"/>
            <w:vAlign w:val="center"/>
          </w:tcPr>
          <w:p>
            <w:pPr>
              <w:spacing w:line="360" w:lineRule="auto"/>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网宣组</w:t>
            </w:r>
          </w:p>
        </w:tc>
        <w:tc>
          <w:tcPr>
            <w:tcW w:w="7125" w:type="dxa"/>
            <w:vAlign w:val="center"/>
          </w:tcPr>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1.负责融媒体网络运营，充分运用文字、图片、视频等多种形式，依托学院官方微信公众号、学院院网等平台，展示学院风采及学生生活；</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2.负责收集、整理和编辑学院内外的新闻、活动、人物等资讯，撰写新闻稿件和专题报道；</w:t>
            </w:r>
          </w:p>
          <w:p>
            <w:pPr>
              <w:keepNext w:val="0"/>
              <w:keepLines w:val="0"/>
              <w:widowControl/>
              <w:suppressLineNumbers w:val="0"/>
              <w:spacing w:line="360" w:lineRule="auto"/>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3.负责学院在线品牌形象的塑造和传播，与各部门合作，共同打造学院的网络文化品牌，扩大学院影响力等。</w:t>
            </w:r>
          </w:p>
        </w:tc>
      </w:tr>
    </w:tbl>
    <w:p>
      <w:pPr>
        <w:widowControl/>
        <w:spacing w:line="360" w:lineRule="auto"/>
        <w:jc w:val="both"/>
        <w:rPr>
          <w:rFonts w:ascii="仿宋_GB2312" w:hAnsi="仿宋_GB2312" w:eastAsia="仿宋_GB2312" w:cs="仿宋_GB2312"/>
          <w:b/>
          <w:bCs/>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0533C7-52AC-4407-BA36-85535F4F08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8D923BD4-639A-498B-9504-A314437014DE}"/>
  </w:font>
  <w:font w:name="方正小标宋简体">
    <w:panose1 w:val="02000000000000000000"/>
    <w:charset w:val="86"/>
    <w:family w:val="script"/>
    <w:pitch w:val="default"/>
    <w:sig w:usb0="00000001" w:usb1="08000000" w:usb2="00000000" w:usb3="00000000" w:csb0="00040000" w:csb1="00000000"/>
    <w:embedRegular r:id="rId3" w:fontKey="{E9178E2A-E826-4D08-A3B8-1AE1DC06463F}"/>
  </w:font>
  <w:font w:name="仿宋_GB2312">
    <w:panose1 w:val="02010609030101010101"/>
    <w:charset w:val="86"/>
    <w:family w:val="modern"/>
    <w:pitch w:val="default"/>
    <w:sig w:usb0="00000001" w:usb1="080E0000" w:usb2="00000000" w:usb3="00000000" w:csb0="00040000" w:csb1="00000000"/>
    <w:embedRegular r:id="rId4" w:fontKey="{A221B0D4-D1B8-49E2-8C0F-D4FFE9289C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iZWQwZjJiYjViMWNjMTA1ODE1NzVmYTE3OGFiNjQifQ=="/>
  </w:docVars>
  <w:rsids>
    <w:rsidRoot w:val="00144A9B"/>
    <w:rsid w:val="00042A1E"/>
    <w:rsid w:val="000C5AFC"/>
    <w:rsid w:val="00137798"/>
    <w:rsid w:val="00144A9B"/>
    <w:rsid w:val="00163FCC"/>
    <w:rsid w:val="0019336A"/>
    <w:rsid w:val="001A3C60"/>
    <w:rsid w:val="001B6A82"/>
    <w:rsid w:val="002049CD"/>
    <w:rsid w:val="00237038"/>
    <w:rsid w:val="002840B6"/>
    <w:rsid w:val="002B09E4"/>
    <w:rsid w:val="002D7E22"/>
    <w:rsid w:val="002E1FD7"/>
    <w:rsid w:val="002F71E8"/>
    <w:rsid w:val="00357D82"/>
    <w:rsid w:val="003C0A20"/>
    <w:rsid w:val="00430A26"/>
    <w:rsid w:val="004409C7"/>
    <w:rsid w:val="004B3DF0"/>
    <w:rsid w:val="00505AD4"/>
    <w:rsid w:val="005377DF"/>
    <w:rsid w:val="00541977"/>
    <w:rsid w:val="00580F71"/>
    <w:rsid w:val="00585865"/>
    <w:rsid w:val="005F5E1F"/>
    <w:rsid w:val="0064796E"/>
    <w:rsid w:val="006E3CF2"/>
    <w:rsid w:val="007038AD"/>
    <w:rsid w:val="00755AA5"/>
    <w:rsid w:val="007613DE"/>
    <w:rsid w:val="007A0D20"/>
    <w:rsid w:val="007E7C29"/>
    <w:rsid w:val="00843DAC"/>
    <w:rsid w:val="00874F45"/>
    <w:rsid w:val="00951943"/>
    <w:rsid w:val="00AB199B"/>
    <w:rsid w:val="00BB2A1A"/>
    <w:rsid w:val="00C13A64"/>
    <w:rsid w:val="00C614FD"/>
    <w:rsid w:val="00C671A2"/>
    <w:rsid w:val="00C76BD5"/>
    <w:rsid w:val="00C77F99"/>
    <w:rsid w:val="00C94E66"/>
    <w:rsid w:val="00C95BFE"/>
    <w:rsid w:val="00CB0A11"/>
    <w:rsid w:val="00CF3FE1"/>
    <w:rsid w:val="00DF3FEC"/>
    <w:rsid w:val="00E2578E"/>
    <w:rsid w:val="00E3333F"/>
    <w:rsid w:val="00E41A29"/>
    <w:rsid w:val="00E44866"/>
    <w:rsid w:val="00E86CF2"/>
    <w:rsid w:val="00F1383D"/>
    <w:rsid w:val="00F42BF5"/>
    <w:rsid w:val="00F759F1"/>
    <w:rsid w:val="01441919"/>
    <w:rsid w:val="0848469E"/>
    <w:rsid w:val="0B8A4D00"/>
    <w:rsid w:val="10773AF9"/>
    <w:rsid w:val="115855D2"/>
    <w:rsid w:val="143037E1"/>
    <w:rsid w:val="1D65420B"/>
    <w:rsid w:val="24990287"/>
    <w:rsid w:val="28367B73"/>
    <w:rsid w:val="29F04793"/>
    <w:rsid w:val="2B7B23B5"/>
    <w:rsid w:val="35840EDB"/>
    <w:rsid w:val="358C29A5"/>
    <w:rsid w:val="37FE58E6"/>
    <w:rsid w:val="392F7DD2"/>
    <w:rsid w:val="39853DEF"/>
    <w:rsid w:val="3E733B7F"/>
    <w:rsid w:val="3FDC26C3"/>
    <w:rsid w:val="40391F85"/>
    <w:rsid w:val="41B25962"/>
    <w:rsid w:val="43A47292"/>
    <w:rsid w:val="447640FB"/>
    <w:rsid w:val="49AD144D"/>
    <w:rsid w:val="503C1C15"/>
    <w:rsid w:val="50B10CAA"/>
    <w:rsid w:val="50C87D5C"/>
    <w:rsid w:val="50FE2FBF"/>
    <w:rsid w:val="5A763828"/>
    <w:rsid w:val="5AFC23A8"/>
    <w:rsid w:val="5CA45290"/>
    <w:rsid w:val="63325A68"/>
    <w:rsid w:val="67884247"/>
    <w:rsid w:val="67C12791"/>
    <w:rsid w:val="68DD20DA"/>
    <w:rsid w:val="6A803F35"/>
    <w:rsid w:val="6C3407D2"/>
    <w:rsid w:val="6D3D0A16"/>
    <w:rsid w:val="6EA379F9"/>
    <w:rsid w:val="73FB45D1"/>
    <w:rsid w:val="745C73FC"/>
    <w:rsid w:val="76FE1912"/>
    <w:rsid w:val="782E0992"/>
    <w:rsid w:val="7BC31F18"/>
    <w:rsid w:val="7BE04ED6"/>
    <w:rsid w:val="7FAE3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alloon Text"/>
    <w:basedOn w:val="1"/>
    <w:link w:val="23"/>
    <w:autoRedefine/>
    <w:qFormat/>
    <w:uiPriority w:val="99"/>
    <w:rPr>
      <w:sz w:val="18"/>
      <w:szCs w:val="18"/>
    </w:rPr>
  </w:style>
  <w:style w:type="paragraph" w:styleId="4">
    <w:name w:val="footer"/>
    <w:basedOn w:val="1"/>
    <w:link w:val="16"/>
    <w:autoRedefine/>
    <w:qFormat/>
    <w:uiPriority w:val="0"/>
    <w:pPr>
      <w:tabs>
        <w:tab w:val="center" w:pos="4153"/>
        <w:tab w:val="right" w:pos="8306"/>
      </w:tabs>
      <w:snapToGrid w:val="0"/>
      <w:jc w:val="left"/>
    </w:pPr>
    <w:rPr>
      <w:sz w:val="18"/>
      <w:szCs w:val="18"/>
    </w:rPr>
  </w:style>
  <w:style w:type="paragraph" w:styleId="5">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rPr>
      <w:rFonts w:ascii="Calibri" w:hAnsi="Calibri"/>
      <w:sz w:val="24"/>
    </w:rPr>
  </w:style>
  <w:style w:type="paragraph" w:styleId="7">
    <w:name w:val="annotation subject"/>
    <w:basedOn w:val="2"/>
    <w:next w:val="2"/>
    <w:link w:val="22"/>
    <w:autoRedefine/>
    <w:qFormat/>
    <w:uiPriority w:val="99"/>
    <w:rPr>
      <w:b/>
      <w:bCs/>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qFormat/>
    <w:uiPriority w:val="99"/>
    <w:rPr>
      <w:rFonts w:ascii="Times New Roman" w:hAnsi="Times New Roman" w:eastAsia="宋体" w:cs="Times New Roman"/>
      <w:color w:val="954F72"/>
      <w:u w:val="single"/>
    </w:rPr>
  </w:style>
  <w:style w:type="character" w:styleId="12">
    <w:name w:val="Emphasis"/>
    <w:qFormat/>
    <w:uiPriority w:val="0"/>
    <w:rPr>
      <w:rFonts w:ascii="Times New Roman" w:hAnsi="Times New Roman" w:eastAsia="宋体" w:cs="Times New Roman"/>
      <w:i/>
      <w:iCs/>
    </w:rPr>
  </w:style>
  <w:style w:type="character" w:styleId="13">
    <w:name w:val="Hyperlink"/>
    <w:autoRedefine/>
    <w:qFormat/>
    <w:uiPriority w:val="0"/>
    <w:rPr>
      <w:rFonts w:ascii="Times New Roman" w:hAnsi="Times New Roman" w:eastAsia="宋体" w:cs="Times New Roman"/>
      <w:color w:val="0000FF"/>
      <w:u w:val="single"/>
    </w:rPr>
  </w:style>
  <w:style w:type="character" w:styleId="14">
    <w:name w:val="annotation reference"/>
    <w:basedOn w:val="10"/>
    <w:qFormat/>
    <w:uiPriority w:val="99"/>
    <w:rPr>
      <w:sz w:val="21"/>
      <w:szCs w:val="21"/>
    </w:rPr>
  </w:style>
  <w:style w:type="character" w:customStyle="1" w:styleId="15">
    <w:name w:val="未处理的提及1"/>
    <w:qFormat/>
    <w:uiPriority w:val="99"/>
    <w:rPr>
      <w:rFonts w:ascii="Times New Roman" w:hAnsi="Times New Roman" w:eastAsia="宋体" w:cs="Times New Roman"/>
      <w:color w:val="605E5C"/>
      <w:shd w:val="clear" w:color="auto" w:fill="E1DFDD"/>
    </w:rPr>
  </w:style>
  <w:style w:type="character" w:customStyle="1" w:styleId="16">
    <w:name w:val="页脚 字符"/>
    <w:link w:val="4"/>
    <w:qFormat/>
    <w:uiPriority w:val="0"/>
    <w:rPr>
      <w:rFonts w:ascii="Times New Roman" w:hAnsi="Times New Roman" w:eastAsia="宋体" w:cs="Times New Roman"/>
      <w:kern w:val="2"/>
      <w:sz w:val="18"/>
      <w:szCs w:val="18"/>
    </w:rPr>
  </w:style>
  <w:style w:type="character" w:customStyle="1" w:styleId="17">
    <w:name w:val="font11"/>
    <w:autoRedefine/>
    <w:qFormat/>
    <w:uiPriority w:val="0"/>
    <w:rPr>
      <w:rFonts w:hint="eastAsia" w:ascii="宋体" w:hAnsi="宋体" w:eastAsia="宋体" w:cs="宋体"/>
      <w:color w:val="000000"/>
      <w:sz w:val="21"/>
      <w:szCs w:val="21"/>
      <w:u w:val="none"/>
    </w:rPr>
  </w:style>
  <w:style w:type="character" w:customStyle="1" w:styleId="18">
    <w:name w:val="页眉 字符"/>
    <w:link w:val="5"/>
    <w:qFormat/>
    <w:uiPriority w:val="0"/>
    <w:rPr>
      <w:rFonts w:ascii="Times New Roman" w:hAnsi="Times New Roman" w:eastAsia="宋体" w:cs="Times New Roman"/>
      <w:kern w:val="2"/>
      <w:sz w:val="18"/>
      <w:szCs w:val="18"/>
    </w:rPr>
  </w:style>
  <w:style w:type="paragraph" w:customStyle="1" w:styleId="19">
    <w:name w:val="p0"/>
    <w:basedOn w:val="1"/>
    <w:autoRedefine/>
    <w:qFormat/>
    <w:uiPriority w:val="0"/>
    <w:pPr>
      <w:widowControl/>
    </w:pPr>
    <w:rPr>
      <w:kern w:val="0"/>
      <w:szCs w:val="21"/>
    </w:rPr>
  </w:style>
  <w:style w:type="paragraph" w:styleId="20">
    <w:name w:val="List Paragraph"/>
    <w:basedOn w:val="1"/>
    <w:autoRedefine/>
    <w:qFormat/>
    <w:uiPriority w:val="99"/>
    <w:pPr>
      <w:ind w:firstLine="420" w:firstLineChars="200"/>
    </w:pPr>
  </w:style>
  <w:style w:type="character" w:customStyle="1" w:styleId="21">
    <w:name w:val="批注文字 字符"/>
    <w:basedOn w:val="10"/>
    <w:link w:val="2"/>
    <w:autoRedefine/>
    <w:qFormat/>
    <w:uiPriority w:val="0"/>
    <w:rPr>
      <w:kern w:val="2"/>
      <w:sz w:val="21"/>
      <w:szCs w:val="24"/>
    </w:rPr>
  </w:style>
  <w:style w:type="character" w:customStyle="1" w:styleId="22">
    <w:name w:val="批注主题 字符"/>
    <w:basedOn w:val="21"/>
    <w:link w:val="7"/>
    <w:autoRedefine/>
    <w:qFormat/>
    <w:uiPriority w:val="99"/>
    <w:rPr>
      <w:b/>
      <w:bCs/>
      <w:kern w:val="2"/>
      <w:sz w:val="21"/>
      <w:szCs w:val="24"/>
    </w:rPr>
  </w:style>
  <w:style w:type="character" w:customStyle="1" w:styleId="23">
    <w:name w:val="批注框文本 字符"/>
    <w:basedOn w:val="10"/>
    <w:link w:val="3"/>
    <w:autoRedefine/>
    <w:qFormat/>
    <w:uiPriority w:val="99"/>
    <w:rPr>
      <w:kern w:val="2"/>
      <w:sz w:val="18"/>
      <w:szCs w:val="18"/>
    </w:rPr>
  </w:style>
  <w:style w:type="character" w:customStyle="1" w:styleId="24">
    <w:name w:val="Unresolved Mention"/>
    <w:basedOn w:val="10"/>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地球联邦</Company>
  <Pages>8</Pages>
  <Words>3555</Words>
  <Characters>3655</Characters>
  <Lines>11</Lines>
  <Paragraphs>3</Paragraphs>
  <TotalTime>0</TotalTime>
  <ScaleCrop>false</ScaleCrop>
  <LinksUpToDate>false</LinksUpToDate>
  <CharactersWithSpaces>3710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2023-05-15T11:27:00Z</dcterms:created>
  <dc:creator>lenovo</dc:creator>
  <cp:lastModifiedBy>Z</cp:lastModifiedBy>
  <dcterms:modified xsi:type="dcterms:W3CDTF">2024-06-06T02:49:19Z</dcterms:modified>
  <dc:title>关于开展2014-2015学年</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3D254A72D87B4D72807823003BDD1ABA_13</vt:lpwstr>
  </property>
</Properties>
</file>